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D3" w:rsidRPr="00834A38" w:rsidRDefault="00834A38">
      <w:pPr>
        <w:rPr>
          <w:b/>
          <w:sz w:val="28"/>
          <w:szCs w:val="28"/>
        </w:rPr>
      </w:pPr>
      <w:r w:rsidRPr="00834A38">
        <w:rPr>
          <w:b/>
          <w:sz w:val="28"/>
          <w:szCs w:val="28"/>
        </w:rPr>
        <w:t>01.04.2020 г.</w:t>
      </w:r>
    </w:p>
    <w:p w:rsidR="00834A38" w:rsidRDefault="00834A38">
      <w:pPr>
        <w:rPr>
          <w:b/>
          <w:sz w:val="28"/>
          <w:szCs w:val="28"/>
        </w:rPr>
      </w:pPr>
      <w:r w:rsidRPr="00834A38">
        <w:rPr>
          <w:b/>
          <w:sz w:val="28"/>
          <w:szCs w:val="28"/>
        </w:rPr>
        <w:t>Тема:  ГАЗОФРАКЦИОНИРОВАНИЕ. Назначение, общая технологическая схема ГФУ</w:t>
      </w:r>
    </w:p>
    <w:p w:rsidR="00581746" w:rsidRDefault="005817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81746" w:rsidRDefault="00581746" w:rsidP="00581746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</w:p>
    <w:p w:rsidR="00581746" w:rsidRPr="00581746" w:rsidRDefault="00581746" w:rsidP="00581746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  (ответить письменно  и прислать для проверки </w:t>
      </w:r>
      <w:proofErr w:type="gramStart"/>
      <w:r>
        <w:rPr>
          <w:b/>
          <w:sz w:val="28"/>
          <w:szCs w:val="28"/>
        </w:rPr>
        <w:t>–е</w:t>
      </w:r>
      <w:proofErr w:type="gramEnd"/>
      <w:r>
        <w:rPr>
          <w:b/>
          <w:sz w:val="28"/>
          <w:szCs w:val="28"/>
        </w:rPr>
        <w:t xml:space="preserve">сли ответы будут зеркальными , ждите возврат. </w:t>
      </w:r>
      <w:proofErr w:type="gramStart"/>
      <w:r>
        <w:rPr>
          <w:b/>
          <w:sz w:val="28"/>
          <w:szCs w:val="28"/>
        </w:rPr>
        <w:t>Поэтому ребята, выполняющие самостоятельно задумайтесь!)</w:t>
      </w:r>
      <w:proofErr w:type="gramEnd"/>
    </w:p>
    <w:p w:rsidR="00834A38" w:rsidRDefault="00834A38"/>
    <w:p w:rsidR="00834A38" w:rsidRPr="00C63126" w:rsidRDefault="00834A38" w:rsidP="00834A38">
      <w:pPr>
        <w:spacing w:before="158" w:line="240" w:lineRule="auto"/>
        <w:ind w:left="24" w:right="24" w:firstLine="331"/>
        <w:rPr>
          <w:rFonts w:ascii="Times New Roman" w:hAnsi="Times New Roman" w:cs="Times New Roman"/>
          <w:sz w:val="28"/>
          <w:szCs w:val="28"/>
        </w:rPr>
      </w:pPr>
      <w:r w:rsidRPr="00C63126">
        <w:rPr>
          <w:rFonts w:ascii="Times New Roman" w:hAnsi="Times New Roman" w:cs="Times New Roman"/>
          <w:sz w:val="28"/>
          <w:szCs w:val="28"/>
        </w:rPr>
        <w:t>Нестабильный бензин, получаемый на газоотбензинивающей установке методом компрессии, абсорбции, низкотемпературной ректификации или адсорбции, состоит из углеводородов от этана до гептана включительно.</w:t>
      </w:r>
    </w:p>
    <w:p w:rsidR="00834A38" w:rsidRPr="00C63126" w:rsidRDefault="00834A38" w:rsidP="00834A38">
      <w:pPr>
        <w:spacing w:before="5" w:line="240" w:lineRule="auto"/>
        <w:ind w:left="10" w:right="24" w:firstLine="317"/>
        <w:rPr>
          <w:rFonts w:ascii="Times New Roman" w:hAnsi="Times New Roman" w:cs="Times New Roman"/>
          <w:sz w:val="28"/>
          <w:szCs w:val="28"/>
        </w:rPr>
      </w:pPr>
      <w:r w:rsidRPr="00C63126">
        <w:rPr>
          <w:rFonts w:ascii="Times New Roman" w:hAnsi="Times New Roman" w:cs="Times New Roman"/>
          <w:sz w:val="28"/>
          <w:szCs w:val="28"/>
        </w:rPr>
        <w:t>В зависимости от состава перерабатываемого газа и глу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бины извлечения целевых компонентов из него составы неста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бильных бензинов колеблются в широких пределах. Как товарный продукт нестабильный бензин не находит непосред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ственного применения: в народном хозяйстве используют вы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деленные из него технически чистые индивидуальные угле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водород</w:t>
      </w:r>
      <w:r>
        <w:rPr>
          <w:rFonts w:ascii="Times New Roman" w:hAnsi="Times New Roman" w:cs="Times New Roman"/>
          <w:sz w:val="28"/>
          <w:szCs w:val="28"/>
        </w:rPr>
        <w:t>ы, такие как пропан, изобутан, н</w:t>
      </w:r>
      <w:r w:rsidRPr="00C63126">
        <w:rPr>
          <w:rFonts w:ascii="Times New Roman" w:hAnsi="Times New Roman" w:cs="Times New Roman"/>
          <w:sz w:val="28"/>
          <w:szCs w:val="28"/>
        </w:rPr>
        <w:t xml:space="preserve">-бутан, </w:t>
      </w:r>
      <w:proofErr w:type="spellStart"/>
      <w:r w:rsidRPr="00C63126">
        <w:rPr>
          <w:rFonts w:ascii="Times New Roman" w:hAnsi="Times New Roman" w:cs="Times New Roman"/>
          <w:sz w:val="28"/>
          <w:szCs w:val="28"/>
        </w:rPr>
        <w:t>изопентан</w:t>
      </w:r>
      <w:proofErr w:type="spellEnd"/>
      <w:r w:rsidRPr="00C63126">
        <w:rPr>
          <w:rFonts w:ascii="Times New Roman" w:hAnsi="Times New Roman" w:cs="Times New Roman"/>
          <w:sz w:val="28"/>
          <w:szCs w:val="28"/>
        </w:rPr>
        <w:t xml:space="preserve">, н-пентан, </w:t>
      </w:r>
      <w:proofErr w:type="spellStart"/>
      <w:r w:rsidRPr="00C63126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Pr="00C63126">
        <w:rPr>
          <w:rFonts w:ascii="Times New Roman" w:hAnsi="Times New Roman" w:cs="Times New Roman"/>
          <w:sz w:val="28"/>
          <w:szCs w:val="28"/>
        </w:rPr>
        <w:t>, стабильный газовый бензин. В качестве ком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мунально-бытового топлива</w:t>
      </w:r>
      <w:r>
        <w:rPr>
          <w:rFonts w:ascii="Times New Roman" w:hAnsi="Times New Roman" w:cs="Times New Roman"/>
          <w:sz w:val="28"/>
          <w:szCs w:val="28"/>
        </w:rPr>
        <w:t xml:space="preserve"> используют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пропан-бутано</w:t>
      </w:r>
      <w:r w:rsidRPr="00C63126">
        <w:rPr>
          <w:rFonts w:ascii="Times New Roman" w:hAnsi="Times New Roman" w:cs="Times New Roman"/>
          <w:sz w:val="28"/>
          <w:szCs w:val="28"/>
        </w:rPr>
        <w:t>вую</w:t>
      </w:r>
      <w:proofErr w:type="gramEnd"/>
      <w:r w:rsidRPr="00C63126">
        <w:rPr>
          <w:rFonts w:ascii="Times New Roman" w:hAnsi="Times New Roman" w:cs="Times New Roman"/>
          <w:sz w:val="28"/>
          <w:szCs w:val="28"/>
        </w:rPr>
        <w:t xml:space="preserve"> смесь в различных соотношениях в зависимости от времени года.</w:t>
      </w:r>
    </w:p>
    <w:p w:rsidR="00834A38" w:rsidRPr="00C63126" w:rsidRDefault="00834A38" w:rsidP="00834A38">
      <w:pPr>
        <w:spacing w:line="240" w:lineRule="auto"/>
        <w:ind w:right="34" w:firstLine="317"/>
        <w:rPr>
          <w:rFonts w:ascii="Times New Roman" w:hAnsi="Times New Roman" w:cs="Times New Roman"/>
          <w:sz w:val="28"/>
          <w:szCs w:val="28"/>
        </w:rPr>
      </w:pPr>
      <w:r w:rsidRPr="00C63126">
        <w:rPr>
          <w:rFonts w:ascii="Times New Roman" w:hAnsi="Times New Roman" w:cs="Times New Roman"/>
          <w:sz w:val="28"/>
          <w:szCs w:val="28"/>
        </w:rPr>
        <w:t>Основное требование к качеству каждого выделенного угле</w:t>
      </w:r>
      <w:r w:rsidRPr="00C63126">
        <w:rPr>
          <w:rFonts w:ascii="Times New Roman" w:hAnsi="Times New Roman" w:cs="Times New Roman"/>
          <w:sz w:val="28"/>
          <w:szCs w:val="28"/>
        </w:rPr>
        <w:softHyphen/>
        <w:t xml:space="preserve">водорода— </w:t>
      </w:r>
      <w:proofErr w:type="gramStart"/>
      <w:r w:rsidRPr="00C63126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C63126">
        <w:rPr>
          <w:rFonts w:ascii="Times New Roman" w:hAnsi="Times New Roman" w:cs="Times New Roman"/>
          <w:sz w:val="28"/>
          <w:szCs w:val="28"/>
        </w:rPr>
        <w:t>о чистота, т. е. высокая концентрация целевого компонента в получаемой фракции. Выделить совершенно чи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стые (не имеющие примесей) углеводороды в промышленных условиях практически невозможно. Вместе с целевым компо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нентом в продукте будут содержаться и другие углеводороды, имеющие близкие температуры кипения. Такая смесь носит название фракции того или иного компонента или группы ком</w:t>
      </w:r>
      <w:r w:rsidRPr="00C63126">
        <w:rPr>
          <w:rFonts w:ascii="Times New Roman" w:hAnsi="Times New Roman" w:cs="Times New Roman"/>
          <w:sz w:val="28"/>
          <w:szCs w:val="28"/>
        </w:rPr>
        <w:softHyphen/>
        <w:t xml:space="preserve">понентов, например, </w:t>
      </w:r>
      <w:proofErr w:type="spellStart"/>
      <w:r w:rsidRPr="00C63126">
        <w:rPr>
          <w:rFonts w:ascii="Times New Roman" w:hAnsi="Times New Roman" w:cs="Times New Roman"/>
          <w:sz w:val="28"/>
          <w:szCs w:val="28"/>
        </w:rPr>
        <w:t>пропановая</w:t>
      </w:r>
      <w:proofErr w:type="spellEnd"/>
      <w:r w:rsidRPr="00C63126">
        <w:rPr>
          <w:rFonts w:ascii="Times New Roman" w:hAnsi="Times New Roman" w:cs="Times New Roman"/>
          <w:sz w:val="28"/>
          <w:szCs w:val="28"/>
        </w:rPr>
        <w:t xml:space="preserve"> фракция, </w:t>
      </w:r>
      <w:proofErr w:type="gramStart"/>
      <w:r w:rsidRPr="00C63126">
        <w:rPr>
          <w:rFonts w:ascii="Times New Roman" w:hAnsi="Times New Roman" w:cs="Times New Roman"/>
          <w:sz w:val="28"/>
          <w:szCs w:val="28"/>
        </w:rPr>
        <w:t>пропан-бутановая</w:t>
      </w:r>
      <w:proofErr w:type="gramEnd"/>
      <w:r w:rsidRPr="00C63126">
        <w:rPr>
          <w:rFonts w:ascii="Times New Roman" w:hAnsi="Times New Roman" w:cs="Times New Roman"/>
          <w:sz w:val="28"/>
          <w:szCs w:val="28"/>
        </w:rPr>
        <w:t xml:space="preserve"> фракция, бутан-</w:t>
      </w:r>
      <w:proofErr w:type="spellStart"/>
      <w:r w:rsidRPr="00C63126">
        <w:rPr>
          <w:rFonts w:ascii="Times New Roman" w:hAnsi="Times New Roman" w:cs="Times New Roman"/>
          <w:sz w:val="28"/>
          <w:szCs w:val="28"/>
        </w:rPr>
        <w:t>изобутановая</w:t>
      </w:r>
      <w:proofErr w:type="spellEnd"/>
      <w:r w:rsidRPr="00C63126">
        <w:rPr>
          <w:rFonts w:ascii="Times New Roman" w:hAnsi="Times New Roman" w:cs="Times New Roman"/>
          <w:sz w:val="28"/>
          <w:szCs w:val="28"/>
        </w:rPr>
        <w:t xml:space="preserve"> фракция. </w:t>
      </w:r>
      <w:r w:rsidRPr="00F6505D">
        <w:rPr>
          <w:rFonts w:ascii="Times New Roman" w:hAnsi="Times New Roman" w:cs="Times New Roman"/>
          <w:b/>
          <w:i/>
          <w:sz w:val="28"/>
          <w:szCs w:val="28"/>
        </w:rPr>
        <w:t>Четкое разделение сме</w:t>
      </w:r>
      <w:r w:rsidRPr="00F6505D">
        <w:rPr>
          <w:rFonts w:ascii="Times New Roman" w:hAnsi="Times New Roman" w:cs="Times New Roman"/>
          <w:b/>
          <w:i/>
          <w:sz w:val="28"/>
          <w:szCs w:val="28"/>
        </w:rPr>
        <w:softHyphen/>
        <w:t>сей жидких углеводородов на составляющие компоненты дости</w:t>
      </w:r>
      <w:r w:rsidRPr="00F6505D">
        <w:rPr>
          <w:rFonts w:ascii="Times New Roman" w:hAnsi="Times New Roman" w:cs="Times New Roman"/>
          <w:b/>
          <w:i/>
          <w:sz w:val="28"/>
          <w:szCs w:val="28"/>
        </w:rPr>
        <w:softHyphen/>
        <w:t>гается в процессе ректификации</w:t>
      </w:r>
      <w:r w:rsidRPr="00C63126">
        <w:rPr>
          <w:rFonts w:ascii="Times New Roman" w:hAnsi="Times New Roman" w:cs="Times New Roman"/>
          <w:sz w:val="28"/>
          <w:szCs w:val="28"/>
        </w:rPr>
        <w:t xml:space="preserve">. Если смесь двух </w:t>
      </w:r>
      <w:proofErr w:type="spellStart"/>
      <w:r w:rsidRPr="00C63126">
        <w:rPr>
          <w:rFonts w:ascii="Times New Roman" w:hAnsi="Times New Roman" w:cs="Times New Roman"/>
          <w:sz w:val="28"/>
          <w:szCs w:val="28"/>
        </w:rPr>
        <w:t>взаиморас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творимых</w:t>
      </w:r>
      <w:proofErr w:type="spellEnd"/>
      <w:r w:rsidRPr="00C63126">
        <w:rPr>
          <w:rFonts w:ascii="Times New Roman" w:hAnsi="Times New Roman" w:cs="Times New Roman"/>
          <w:sz w:val="28"/>
          <w:szCs w:val="28"/>
        </w:rPr>
        <w:t xml:space="preserve"> жидкостей подвергнуть постепенному нагреву, то при некоторой температуре начнет выкипать жидкость, имеющая более низкую температуру кипения. Эту жидкость называют низкокипящим компонентом (н. к. к.). При температуре кипе</w:t>
      </w:r>
      <w:r w:rsidRPr="00C63126">
        <w:rPr>
          <w:rFonts w:ascii="Times New Roman" w:hAnsi="Times New Roman" w:cs="Times New Roman"/>
          <w:sz w:val="28"/>
          <w:szCs w:val="28"/>
        </w:rPr>
        <w:softHyphen/>
        <w:t xml:space="preserve">ния можно перевести в пар практически полностью весь </w:t>
      </w:r>
      <w:proofErr w:type="gramStart"/>
      <w:r w:rsidRPr="00C63126">
        <w:rPr>
          <w:rFonts w:ascii="Times New Roman" w:hAnsi="Times New Roman" w:cs="Times New Roman"/>
          <w:sz w:val="28"/>
          <w:szCs w:val="28"/>
        </w:rPr>
        <w:t>низко-кипящий</w:t>
      </w:r>
      <w:proofErr w:type="gramEnd"/>
      <w:r w:rsidRPr="00C63126">
        <w:rPr>
          <w:rFonts w:ascii="Times New Roman" w:hAnsi="Times New Roman" w:cs="Times New Roman"/>
          <w:sz w:val="28"/>
          <w:szCs w:val="28"/>
        </w:rPr>
        <w:t xml:space="preserve"> компонент, содержащийся первоначально в смеси. После этого остаток будет состоять из высококипящего компо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нента  (в. к. к.).   Этот  остаток   называется кубовым остатком,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126">
        <w:rPr>
          <w:rFonts w:ascii="Times New Roman" w:hAnsi="Times New Roman" w:cs="Times New Roman"/>
          <w:sz w:val="28"/>
          <w:szCs w:val="28"/>
        </w:rPr>
        <w:t xml:space="preserve">а пары низкокипящего компонента после их конденсации в </w:t>
      </w:r>
      <w:proofErr w:type="gramStart"/>
      <w:r w:rsidRPr="00C63126">
        <w:rPr>
          <w:rFonts w:ascii="Times New Roman" w:hAnsi="Times New Roman" w:cs="Times New Roman"/>
          <w:sz w:val="28"/>
          <w:szCs w:val="28"/>
        </w:rPr>
        <w:t>хо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лодильнике—дистиллятом</w:t>
      </w:r>
      <w:proofErr w:type="gramEnd"/>
      <w:r w:rsidRPr="00C63126">
        <w:rPr>
          <w:rFonts w:ascii="Times New Roman" w:hAnsi="Times New Roman" w:cs="Times New Roman"/>
          <w:sz w:val="28"/>
          <w:szCs w:val="28"/>
        </w:rPr>
        <w:t>. Описанный процесс, называемый про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стой перегонкой, не дает возможности получить разделенные компоненты в чистом виде, так как в парах низкокипящего ком</w:t>
      </w:r>
      <w:r w:rsidRPr="00C63126">
        <w:rPr>
          <w:rFonts w:ascii="Times New Roman" w:hAnsi="Times New Roman" w:cs="Times New Roman"/>
          <w:sz w:val="28"/>
          <w:szCs w:val="28"/>
        </w:rPr>
        <w:softHyphen/>
        <w:t xml:space="preserve">понента будет содержаться некоторое количество паров </w:t>
      </w:r>
      <w:proofErr w:type="gramStart"/>
      <w:r w:rsidRPr="00C63126">
        <w:rPr>
          <w:rFonts w:ascii="Times New Roman" w:hAnsi="Times New Roman" w:cs="Times New Roman"/>
          <w:sz w:val="28"/>
          <w:szCs w:val="28"/>
        </w:rPr>
        <w:t>высоко-кипящего</w:t>
      </w:r>
      <w:proofErr w:type="gramEnd"/>
      <w:r w:rsidRPr="00C63126">
        <w:rPr>
          <w:rFonts w:ascii="Times New Roman" w:hAnsi="Times New Roman" w:cs="Times New Roman"/>
          <w:sz w:val="28"/>
          <w:szCs w:val="28"/>
        </w:rPr>
        <w:t xml:space="preserve"> компонента и, наоборот, в кубовом остатке будет растворено некоторое </w:t>
      </w:r>
      <w:r w:rsidRPr="00C63126">
        <w:rPr>
          <w:rFonts w:ascii="Times New Roman" w:hAnsi="Times New Roman" w:cs="Times New Roman"/>
          <w:sz w:val="28"/>
          <w:szCs w:val="28"/>
        </w:rPr>
        <w:lastRenderedPageBreak/>
        <w:t>количество низкокипящего компонента. Для полного или четкого разделения компонентов применяют ректификацию.</w:t>
      </w:r>
    </w:p>
    <w:p w:rsidR="00834A38" w:rsidRPr="00C63126" w:rsidRDefault="00834A38" w:rsidP="00834A38">
      <w:pPr>
        <w:spacing w:before="14" w:line="240" w:lineRule="auto"/>
        <w:ind w:left="163"/>
        <w:rPr>
          <w:rFonts w:ascii="Times New Roman" w:hAnsi="Times New Roman" w:cs="Times New Roman"/>
          <w:sz w:val="28"/>
          <w:szCs w:val="28"/>
        </w:rPr>
      </w:pPr>
      <w:r w:rsidRPr="00C63126">
        <w:rPr>
          <w:rFonts w:ascii="Times New Roman" w:hAnsi="Times New Roman" w:cs="Times New Roman"/>
          <w:sz w:val="28"/>
          <w:szCs w:val="28"/>
        </w:rPr>
        <w:t>Ректификация — разделение жидких смесей    на составляю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щие компоненты или группы составляющих компонентов, раз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личающихся   по  температурам  кипения, в результате противоточного взаимодей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ствия паров смеси и жидкости смеси.</w:t>
      </w:r>
    </w:p>
    <w:p w:rsidR="00834A38" w:rsidRPr="00C63126" w:rsidRDefault="00834A38" w:rsidP="00834A38">
      <w:pPr>
        <w:spacing w:before="5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C63126">
        <w:rPr>
          <w:rFonts w:ascii="Times New Roman" w:hAnsi="Times New Roman" w:cs="Times New Roman"/>
          <w:sz w:val="28"/>
          <w:szCs w:val="28"/>
        </w:rPr>
        <w:t>Взаимодействие паро</w:t>
      </w:r>
      <w:r>
        <w:rPr>
          <w:rFonts w:ascii="Times New Roman" w:hAnsi="Times New Roman" w:cs="Times New Roman"/>
          <w:sz w:val="28"/>
          <w:szCs w:val="28"/>
        </w:rPr>
        <w:t>в и жидкости до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стигается в </w:t>
      </w:r>
      <w:r w:rsidRPr="00C63126">
        <w:rPr>
          <w:rFonts w:ascii="Times New Roman" w:hAnsi="Times New Roman" w:cs="Times New Roman"/>
          <w:sz w:val="28"/>
          <w:szCs w:val="28"/>
        </w:rPr>
        <w:t>ректификационных колоннах, снабженных контактными устройства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ми — ректификационными тарелками или насадкой.</w:t>
      </w:r>
    </w:p>
    <w:p w:rsidR="00834A38" w:rsidRPr="00C63126" w:rsidRDefault="00834A38" w:rsidP="00834A38">
      <w:pPr>
        <w:spacing w:before="27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Общая   технологическая   схема </w:t>
      </w:r>
      <w:r w:rsidRPr="00C63126">
        <w:rPr>
          <w:rFonts w:ascii="Times New Roman" w:hAnsi="Times New Roman" w:cs="Times New Roman"/>
          <w:b/>
          <w:bCs/>
          <w:sz w:val="28"/>
          <w:szCs w:val="28"/>
        </w:rPr>
        <w:t xml:space="preserve"> ГФУ</w:t>
      </w:r>
    </w:p>
    <w:p w:rsidR="00834A38" w:rsidRPr="00C63126" w:rsidRDefault="00834A38" w:rsidP="00834A38">
      <w:pPr>
        <w:spacing w:before="144" w:line="240" w:lineRule="auto"/>
        <w:ind w:left="19" w:firstLine="206"/>
        <w:rPr>
          <w:rFonts w:ascii="Times New Roman" w:hAnsi="Times New Roman" w:cs="Times New Roman"/>
          <w:sz w:val="28"/>
          <w:szCs w:val="28"/>
        </w:rPr>
      </w:pPr>
      <w:r w:rsidRPr="00C63126">
        <w:rPr>
          <w:rFonts w:ascii="Times New Roman" w:hAnsi="Times New Roman" w:cs="Times New Roman"/>
          <w:sz w:val="28"/>
          <w:szCs w:val="28"/>
        </w:rPr>
        <w:t>Газофракционирующие установки бывают двух типов: одно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колонные и многоколонные.</w:t>
      </w:r>
    </w:p>
    <w:p w:rsidR="00834A38" w:rsidRPr="00C63126" w:rsidRDefault="00834A38" w:rsidP="00834A38">
      <w:pPr>
        <w:spacing w:line="240" w:lineRule="auto"/>
        <w:ind w:left="10" w:firstLine="326"/>
        <w:rPr>
          <w:rFonts w:ascii="Times New Roman" w:hAnsi="Times New Roman" w:cs="Times New Roman"/>
          <w:sz w:val="28"/>
          <w:szCs w:val="28"/>
        </w:rPr>
      </w:pPr>
      <w:r w:rsidRPr="00BD4147">
        <w:rPr>
          <w:rFonts w:ascii="Times New Roman" w:hAnsi="Times New Roman" w:cs="Times New Roman"/>
          <w:b/>
          <w:i/>
          <w:sz w:val="28"/>
          <w:szCs w:val="28"/>
        </w:rPr>
        <w:t>Одноколонные установки называются стабилизационными</w:t>
      </w:r>
      <w:r w:rsidRPr="00C63126">
        <w:rPr>
          <w:rFonts w:ascii="Times New Roman" w:hAnsi="Times New Roman" w:cs="Times New Roman"/>
          <w:sz w:val="28"/>
          <w:szCs w:val="28"/>
        </w:rPr>
        <w:t>. Они предназначены для разделения нестабильного газового бензина на стабильный газо</w:t>
      </w:r>
      <w:r>
        <w:rPr>
          <w:rFonts w:ascii="Times New Roman" w:hAnsi="Times New Roman" w:cs="Times New Roman"/>
          <w:sz w:val="28"/>
          <w:szCs w:val="28"/>
        </w:rPr>
        <w:t>вый бензин и сжиженный газ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 w:rsidRPr="00C63126">
        <w:rPr>
          <w:rFonts w:ascii="Times New Roman" w:hAnsi="Times New Roman" w:cs="Times New Roman"/>
          <w:sz w:val="28"/>
          <w:szCs w:val="28"/>
        </w:rPr>
        <w:t>пан-бутановую</w:t>
      </w:r>
      <w:proofErr w:type="gramEnd"/>
      <w:r w:rsidRPr="00C63126">
        <w:rPr>
          <w:rFonts w:ascii="Times New Roman" w:hAnsi="Times New Roman" w:cs="Times New Roman"/>
          <w:sz w:val="28"/>
          <w:szCs w:val="28"/>
        </w:rPr>
        <w:t xml:space="preserve"> смесь).</w:t>
      </w:r>
    </w:p>
    <w:p w:rsidR="00834A38" w:rsidRPr="00C63126" w:rsidRDefault="00834A38" w:rsidP="00834A38">
      <w:pPr>
        <w:spacing w:before="24" w:line="240" w:lineRule="auto"/>
        <w:ind w:right="48" w:firstLine="317"/>
        <w:rPr>
          <w:rFonts w:ascii="Times New Roman" w:hAnsi="Times New Roman" w:cs="Times New Roman"/>
          <w:sz w:val="28"/>
          <w:szCs w:val="28"/>
        </w:rPr>
      </w:pPr>
      <w:r w:rsidRPr="00C63126">
        <w:rPr>
          <w:rFonts w:ascii="Times New Roman" w:hAnsi="Times New Roman" w:cs="Times New Roman"/>
          <w:sz w:val="28"/>
          <w:szCs w:val="28"/>
        </w:rPr>
        <w:t>На стабилизационной установке (рис. 62) нестабильный бензин насосом / через систему теплообменников закачивается в среднюю часть колонны (стабилизатора). Верхний продукт, представляющий собой пары пропан-бутановой смеси с не</w:t>
      </w:r>
      <w:r w:rsidRPr="00C63126">
        <w:rPr>
          <w:rFonts w:ascii="Times New Roman" w:hAnsi="Times New Roman" w:cs="Times New Roman"/>
          <w:sz w:val="28"/>
          <w:szCs w:val="28"/>
        </w:rPr>
        <w:softHyphen/>
        <w:t xml:space="preserve">которым содержанием этана, отводится через холодильник— </w:t>
      </w:r>
      <w:proofErr w:type="gramStart"/>
      <w:r w:rsidRPr="00C6312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63126">
        <w:rPr>
          <w:rFonts w:ascii="Times New Roman" w:hAnsi="Times New Roman" w:cs="Times New Roman"/>
          <w:sz w:val="28"/>
          <w:szCs w:val="28"/>
        </w:rPr>
        <w:t xml:space="preserve">нденсатор в </w:t>
      </w:r>
      <w:proofErr w:type="spellStart"/>
      <w:r w:rsidRPr="00C63126">
        <w:rPr>
          <w:rFonts w:ascii="Times New Roman" w:hAnsi="Times New Roman" w:cs="Times New Roman"/>
          <w:sz w:val="28"/>
          <w:szCs w:val="28"/>
        </w:rPr>
        <w:t>рефлюксную</w:t>
      </w:r>
      <w:proofErr w:type="spellEnd"/>
      <w:r w:rsidRPr="00C63126">
        <w:rPr>
          <w:rFonts w:ascii="Times New Roman" w:hAnsi="Times New Roman" w:cs="Times New Roman"/>
          <w:sz w:val="28"/>
          <w:szCs w:val="28"/>
        </w:rPr>
        <w:t xml:space="preserve"> емкость. Часть образовавшегося кон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денсата верхнего продукта насосом 7 подается на верхнюю та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релку колонны в качестве орошения, а избыточная часть тем же насосом  откачивается в товарные емкости сжиженного газа.</w:t>
      </w:r>
    </w:p>
    <w:p w:rsidR="00834A38" w:rsidRPr="00C63126" w:rsidRDefault="00834A38" w:rsidP="00834A38">
      <w:pPr>
        <w:spacing w:line="240" w:lineRule="auto"/>
        <w:ind w:left="48" w:right="14" w:firstLine="307"/>
        <w:rPr>
          <w:rFonts w:ascii="Times New Roman" w:hAnsi="Times New Roman" w:cs="Times New Roman"/>
          <w:sz w:val="28"/>
          <w:szCs w:val="28"/>
        </w:rPr>
      </w:pPr>
      <w:r w:rsidRPr="00C63126">
        <w:rPr>
          <w:rFonts w:ascii="Times New Roman" w:hAnsi="Times New Roman" w:cs="Times New Roman"/>
          <w:sz w:val="28"/>
          <w:szCs w:val="28"/>
        </w:rPr>
        <w:t>Нижний продукт колонны (кубовый остаток) — стабильный газовый бензин — из кипятильника через теплообменник и холо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дильник отводится в товарные емкости.</w:t>
      </w:r>
    </w:p>
    <w:p w:rsidR="00834A38" w:rsidRPr="00C63126" w:rsidRDefault="00834A38" w:rsidP="00834A38">
      <w:pPr>
        <w:spacing w:line="240" w:lineRule="auto"/>
        <w:ind w:left="62" w:right="10" w:firstLine="317"/>
        <w:rPr>
          <w:rFonts w:ascii="Times New Roman" w:hAnsi="Times New Roman" w:cs="Times New Roman"/>
          <w:sz w:val="28"/>
          <w:szCs w:val="28"/>
        </w:rPr>
      </w:pPr>
      <w:r w:rsidRPr="00C63126">
        <w:rPr>
          <w:rFonts w:ascii="Times New Roman" w:hAnsi="Times New Roman" w:cs="Times New Roman"/>
          <w:sz w:val="28"/>
          <w:szCs w:val="28"/>
        </w:rPr>
        <w:t>Режим работы стабилизатора при постоянном компонентном составе зависит от требований к качеству получаемых продук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тов — бензина или сжиженных газов. Если требуется получить бензин с низкой упругостью насыщенных паров, то п</w:t>
      </w:r>
      <w:r>
        <w:rPr>
          <w:rFonts w:ascii="Times New Roman" w:hAnsi="Times New Roman" w:cs="Times New Roman"/>
          <w:sz w:val="28"/>
          <w:szCs w:val="28"/>
        </w:rPr>
        <w:t xml:space="preserve">роводят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отпарку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63126">
        <w:rPr>
          <w:rFonts w:ascii="Times New Roman" w:hAnsi="Times New Roman" w:cs="Times New Roman"/>
          <w:sz w:val="28"/>
          <w:szCs w:val="28"/>
        </w:rPr>
        <w:t>-бутана. Это достигается повышением температуры верха и низа в колонне или некоторым снижением давления в колонне, а иногда и сочетанием обоих этих фак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торов.</w:t>
      </w:r>
    </w:p>
    <w:p w:rsidR="00834A38" w:rsidRPr="00C63126" w:rsidRDefault="00834A38" w:rsidP="00834A38">
      <w:pPr>
        <w:spacing w:line="240" w:lineRule="auto"/>
        <w:ind w:left="77" w:firstLine="312"/>
        <w:rPr>
          <w:rFonts w:ascii="Times New Roman" w:hAnsi="Times New Roman" w:cs="Times New Roman"/>
          <w:sz w:val="28"/>
          <w:szCs w:val="28"/>
        </w:rPr>
      </w:pPr>
      <w:r w:rsidRPr="00C63126">
        <w:rPr>
          <w:rFonts w:ascii="Times New Roman" w:hAnsi="Times New Roman" w:cs="Times New Roman"/>
          <w:sz w:val="28"/>
          <w:szCs w:val="28"/>
        </w:rPr>
        <w:t xml:space="preserve">Если необходимо получить сжиженный газ с минимальным неиспаряющимся остатком, </w:t>
      </w:r>
      <w:r>
        <w:rPr>
          <w:rFonts w:ascii="Times New Roman" w:hAnsi="Times New Roman" w:cs="Times New Roman"/>
          <w:sz w:val="28"/>
          <w:szCs w:val="28"/>
        </w:rPr>
        <w:t>что обусловлено содержанием пен</w:t>
      </w:r>
      <w:r w:rsidRPr="00C63126">
        <w:rPr>
          <w:rFonts w:ascii="Times New Roman" w:hAnsi="Times New Roman" w:cs="Times New Roman"/>
          <w:sz w:val="28"/>
          <w:szCs w:val="28"/>
        </w:rPr>
        <w:t>тана в летних марках и содержанием бутанов в зимних мар</w:t>
      </w:r>
      <w:r w:rsidRPr="00C63126">
        <w:rPr>
          <w:rFonts w:ascii="Times New Roman" w:hAnsi="Times New Roman" w:cs="Times New Roman"/>
          <w:sz w:val="28"/>
          <w:szCs w:val="28"/>
        </w:rPr>
        <w:softHyphen/>
        <w:t>ках остатков, то необходимо повысить давление в колонне, а температуру низа и верха в колонне несколько понизить. Полученный кубовый остаток колонны в этом случае закачи</w:t>
      </w:r>
      <w:r w:rsidRPr="00C63126">
        <w:rPr>
          <w:rFonts w:ascii="Times New Roman" w:hAnsi="Times New Roman" w:cs="Times New Roman"/>
          <w:sz w:val="28"/>
          <w:szCs w:val="28"/>
        </w:rPr>
        <w:softHyphen/>
        <w:t xml:space="preserve">вают в нефть или направляют по трубопроводу на </w:t>
      </w:r>
      <w:proofErr w:type="spellStart"/>
      <w:r w:rsidRPr="00C63126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C63126">
        <w:rPr>
          <w:rFonts w:ascii="Times New Roman" w:hAnsi="Times New Roman" w:cs="Times New Roman"/>
          <w:sz w:val="28"/>
          <w:szCs w:val="28"/>
        </w:rPr>
        <w:t>-завод.</w:t>
      </w:r>
      <w:r w:rsidRPr="00C6312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34A38" w:rsidRPr="00C63126" w:rsidRDefault="00834A38" w:rsidP="00834A38">
      <w:pPr>
        <w:framePr w:h="3033" w:hSpace="38" w:wrap="notBeside" w:vAnchor="text" w:hAnchor="margin" w:x="-287" w:y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A38" w:rsidRPr="00C63126" w:rsidRDefault="00834A38" w:rsidP="00834A38">
      <w:pPr>
        <w:tabs>
          <w:tab w:val="left" w:pos="3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A38" w:rsidRPr="00C63126" w:rsidRDefault="00834A38" w:rsidP="00834A38">
      <w:pPr>
        <w:tabs>
          <w:tab w:val="left" w:pos="331"/>
        </w:tabs>
        <w:spacing w:line="24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C631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64B91F" wp14:editId="2C1EC663">
            <wp:extent cx="3883511" cy="1799274"/>
            <wp:effectExtent l="19050" t="0" r="2689" b="0"/>
            <wp:docPr id="3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445" cy="1803413"/>
                    </a:xfrm>
                    <a:prstGeom prst="rect">
                      <a:avLst/>
                    </a:prstGeom>
                    <a:solidFill>
                      <a:schemeClr val="tx2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E0A" w:rsidRDefault="00796E0A" w:rsidP="00834A38">
      <w:pPr>
        <w:tabs>
          <w:tab w:val="left" w:pos="331"/>
        </w:tabs>
        <w:spacing w:line="240" w:lineRule="auto"/>
        <w:ind w:left="101"/>
        <w:rPr>
          <w:rFonts w:ascii="Times New Roman" w:hAnsi="Times New Roman" w:cs="Times New Roman"/>
          <w:b/>
          <w:i/>
          <w:sz w:val="28"/>
          <w:szCs w:val="28"/>
        </w:rPr>
      </w:pPr>
    </w:p>
    <w:p w:rsidR="00834A38" w:rsidRPr="00796E0A" w:rsidRDefault="00533680" w:rsidP="00834A38">
      <w:pPr>
        <w:tabs>
          <w:tab w:val="left" w:pos="331"/>
        </w:tabs>
        <w:spacing w:line="240" w:lineRule="auto"/>
        <w:ind w:left="101"/>
        <w:rPr>
          <w:rFonts w:ascii="Times New Roman" w:hAnsi="Times New Roman" w:cs="Times New Roman"/>
          <w:b/>
          <w:i/>
          <w:sz w:val="28"/>
          <w:szCs w:val="28"/>
        </w:rPr>
      </w:pPr>
      <w:r w:rsidRPr="00796E0A">
        <w:rPr>
          <w:rFonts w:ascii="Times New Roman" w:hAnsi="Times New Roman" w:cs="Times New Roman"/>
          <w:b/>
          <w:i/>
          <w:sz w:val="28"/>
          <w:szCs w:val="28"/>
        </w:rPr>
        <w:t>Многоколонные установки ГФУ</w:t>
      </w:r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796E0A">
        <w:rPr>
          <w:rStyle w:val="a6"/>
          <w:color w:val="424242"/>
          <w:sz w:val="28"/>
          <w:szCs w:val="28"/>
        </w:rPr>
        <w:t>Сырьем</w:t>
      </w:r>
      <w:r w:rsidRPr="00796E0A">
        <w:rPr>
          <w:color w:val="424242"/>
          <w:sz w:val="28"/>
          <w:szCs w:val="28"/>
        </w:rPr>
        <w:t> установки служит жирный газ с установок первичной переработки (АТ-1, АТ-6, АВТ-2, АВТ-6), головки стабилизации первичной перегонки (рефлюкс), головки</w:t>
      </w:r>
      <w:r w:rsidR="00796E0A">
        <w:rPr>
          <w:color w:val="424242"/>
          <w:sz w:val="28"/>
          <w:szCs w:val="28"/>
        </w:rPr>
        <w:t xml:space="preserve"> стабилизации </w:t>
      </w:r>
      <w:proofErr w:type="gramStart"/>
      <w:r w:rsidR="00796E0A">
        <w:rPr>
          <w:color w:val="424242"/>
          <w:sz w:val="28"/>
          <w:szCs w:val="28"/>
        </w:rPr>
        <w:t>каталитического</w:t>
      </w:r>
      <w:proofErr w:type="gramEnd"/>
      <w:r w:rsidR="00796E0A">
        <w:rPr>
          <w:color w:val="424242"/>
          <w:sz w:val="28"/>
          <w:szCs w:val="28"/>
        </w:rPr>
        <w:t xml:space="preserve"> </w:t>
      </w:r>
      <w:proofErr w:type="spellStart"/>
      <w:r w:rsidR="00796E0A">
        <w:rPr>
          <w:color w:val="424242"/>
          <w:sz w:val="28"/>
          <w:szCs w:val="28"/>
        </w:rPr>
        <w:t>ри</w:t>
      </w:r>
      <w:r w:rsidRPr="00796E0A">
        <w:rPr>
          <w:color w:val="424242"/>
          <w:sz w:val="28"/>
          <w:szCs w:val="28"/>
        </w:rPr>
        <w:t>форминга</w:t>
      </w:r>
      <w:proofErr w:type="spellEnd"/>
      <w:r w:rsidRPr="00796E0A">
        <w:rPr>
          <w:color w:val="424242"/>
          <w:sz w:val="28"/>
          <w:szCs w:val="28"/>
        </w:rPr>
        <w:t>.</w:t>
      </w:r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796E0A">
        <w:rPr>
          <w:color w:val="424242"/>
          <w:sz w:val="28"/>
          <w:szCs w:val="28"/>
        </w:rPr>
        <w:t>Установка состоит из блоков:</w:t>
      </w:r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796E0A">
        <w:rPr>
          <w:color w:val="424242"/>
          <w:sz w:val="28"/>
          <w:szCs w:val="28"/>
        </w:rPr>
        <w:t>· Блок очистки жирных газов и сжиженных головок стабилизации</w:t>
      </w:r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796E0A">
        <w:rPr>
          <w:color w:val="424242"/>
          <w:sz w:val="28"/>
          <w:szCs w:val="28"/>
        </w:rPr>
        <w:t xml:space="preserve">· Блок </w:t>
      </w:r>
      <w:proofErr w:type="spellStart"/>
      <w:r w:rsidRPr="00796E0A">
        <w:rPr>
          <w:color w:val="424242"/>
          <w:sz w:val="28"/>
          <w:szCs w:val="28"/>
        </w:rPr>
        <w:t>компри</w:t>
      </w:r>
      <w:r w:rsidRPr="00796E0A">
        <w:rPr>
          <w:color w:val="424242"/>
          <w:sz w:val="28"/>
          <w:szCs w:val="28"/>
        </w:rPr>
        <w:t>мирования</w:t>
      </w:r>
      <w:proofErr w:type="spellEnd"/>
      <w:r w:rsidRPr="00796E0A">
        <w:rPr>
          <w:color w:val="424242"/>
          <w:sz w:val="28"/>
          <w:szCs w:val="28"/>
        </w:rPr>
        <w:t xml:space="preserve"> жирного газа установок АТ и </w:t>
      </w:r>
      <w:proofErr w:type="gramStart"/>
      <w:r w:rsidRPr="00796E0A">
        <w:rPr>
          <w:color w:val="424242"/>
          <w:sz w:val="28"/>
          <w:szCs w:val="28"/>
        </w:rPr>
        <w:t>АВТ</w:t>
      </w:r>
      <w:proofErr w:type="gramEnd"/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796E0A">
        <w:rPr>
          <w:color w:val="424242"/>
          <w:sz w:val="28"/>
          <w:szCs w:val="28"/>
        </w:rPr>
        <w:t>· Блок ректификации ГФУ</w:t>
      </w:r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796E0A">
        <w:rPr>
          <w:noProof/>
          <w:color w:val="424242"/>
          <w:sz w:val="28"/>
          <w:szCs w:val="28"/>
        </w:rPr>
        <w:drawing>
          <wp:inline distT="0" distB="0" distL="0" distR="0" wp14:anchorId="1A4F2157" wp14:editId="68BED2BB">
            <wp:extent cx="4922196" cy="2281328"/>
            <wp:effectExtent l="0" t="0" r="0" b="5080"/>
            <wp:docPr id="2" name="Рисунок 2" descr="https://konspekta.net/vikidalka/baza2/1956444639.files/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vikidalka/baza2/1956444639.files/image0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43" cy="228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7D3" w:rsidRDefault="000A67D3" w:rsidP="00533680">
      <w:pPr>
        <w:pStyle w:val="a5"/>
        <w:spacing w:before="150" w:beforeAutospacing="0" w:after="150" w:afterAutospacing="0"/>
        <w:ind w:left="150" w:right="150"/>
        <w:rPr>
          <w:rStyle w:val="a6"/>
          <w:color w:val="424242"/>
          <w:sz w:val="28"/>
          <w:szCs w:val="28"/>
        </w:rPr>
      </w:pPr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796E0A">
        <w:rPr>
          <w:rStyle w:val="a6"/>
          <w:color w:val="424242"/>
          <w:sz w:val="28"/>
          <w:szCs w:val="28"/>
        </w:rPr>
        <w:t>Описание ГФУ</w:t>
      </w:r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796E0A">
        <w:rPr>
          <w:color w:val="424242"/>
          <w:sz w:val="28"/>
          <w:szCs w:val="28"/>
        </w:rPr>
        <w:t xml:space="preserve">Газ с установок первичной перегонки через сепаратор C-1 подается на сжатие компрессором. При сжатии газ нагревается до 120°С. Сжатый </w:t>
      </w:r>
      <w:proofErr w:type="gramStart"/>
      <w:r w:rsidRPr="00796E0A">
        <w:rPr>
          <w:color w:val="424242"/>
          <w:sz w:val="28"/>
          <w:szCs w:val="28"/>
        </w:rPr>
        <w:t>газ</w:t>
      </w:r>
      <w:proofErr w:type="gramEnd"/>
      <w:r w:rsidRPr="00796E0A">
        <w:rPr>
          <w:color w:val="424242"/>
          <w:sz w:val="28"/>
          <w:szCs w:val="28"/>
        </w:rPr>
        <w:t xml:space="preserve"> затем конденсируется в водяном конденсаторе-холодильнике, охлаждаемом испаряющимся аммиаком. В сборнике E-1 к газовому конденсату присоединяют головки стабилизации. Полученную смесь насосом подают на ректификацию.</w:t>
      </w:r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796E0A">
        <w:rPr>
          <w:color w:val="424242"/>
          <w:sz w:val="28"/>
          <w:szCs w:val="28"/>
        </w:rPr>
        <w:t>В блоке ректификации из сырья сначала удаляют метан и этан. Удаление происходит в колонне-</w:t>
      </w:r>
      <w:proofErr w:type="spellStart"/>
      <w:r w:rsidRPr="00796E0A">
        <w:rPr>
          <w:color w:val="424242"/>
          <w:sz w:val="28"/>
          <w:szCs w:val="28"/>
        </w:rPr>
        <w:t>деэтанизаторе</w:t>
      </w:r>
      <w:proofErr w:type="spellEnd"/>
      <w:r w:rsidRPr="00796E0A">
        <w:rPr>
          <w:color w:val="424242"/>
          <w:sz w:val="28"/>
          <w:szCs w:val="28"/>
        </w:rPr>
        <w:t xml:space="preserve"> K-1, </w:t>
      </w:r>
      <w:proofErr w:type="gramStart"/>
      <w:r w:rsidRPr="00796E0A">
        <w:rPr>
          <w:color w:val="424242"/>
          <w:sz w:val="28"/>
          <w:szCs w:val="28"/>
        </w:rPr>
        <w:t>которая</w:t>
      </w:r>
      <w:proofErr w:type="gramEnd"/>
      <w:r w:rsidRPr="00796E0A">
        <w:rPr>
          <w:color w:val="424242"/>
          <w:sz w:val="28"/>
          <w:szCs w:val="28"/>
        </w:rPr>
        <w:t xml:space="preserve"> работает в режиме неполной конденсации. Аммиачный конденсатор-холодильник охлаждает верхний погон </w:t>
      </w:r>
      <w:r w:rsidRPr="00796E0A">
        <w:rPr>
          <w:color w:val="424242"/>
          <w:sz w:val="28"/>
          <w:szCs w:val="28"/>
        </w:rPr>
        <w:lastRenderedPageBreak/>
        <w:t>колонны до 0</w:t>
      </w:r>
      <w:proofErr w:type="gramStart"/>
      <w:r w:rsidRPr="00796E0A">
        <w:rPr>
          <w:color w:val="424242"/>
          <w:sz w:val="28"/>
          <w:szCs w:val="28"/>
        </w:rPr>
        <w:t>°С</w:t>
      </w:r>
      <w:proofErr w:type="gramEnd"/>
      <w:r w:rsidRPr="00796E0A">
        <w:rPr>
          <w:color w:val="424242"/>
          <w:sz w:val="28"/>
          <w:szCs w:val="28"/>
        </w:rPr>
        <w:t xml:space="preserve">, конденсирующаяся часть, используется в качестве орошения, а балансовое количество выводится из </w:t>
      </w:r>
      <w:proofErr w:type="spellStart"/>
      <w:r w:rsidRPr="00796E0A">
        <w:rPr>
          <w:color w:val="424242"/>
          <w:sz w:val="28"/>
          <w:szCs w:val="28"/>
        </w:rPr>
        <w:t>рефлюксной</w:t>
      </w:r>
      <w:proofErr w:type="spellEnd"/>
      <w:r w:rsidRPr="00796E0A">
        <w:rPr>
          <w:color w:val="424242"/>
          <w:sz w:val="28"/>
          <w:szCs w:val="28"/>
        </w:rPr>
        <w:t xml:space="preserve"> емкости.</w:t>
      </w:r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proofErr w:type="spellStart"/>
      <w:r w:rsidRPr="00796E0A">
        <w:rPr>
          <w:color w:val="424242"/>
          <w:sz w:val="28"/>
          <w:szCs w:val="28"/>
        </w:rPr>
        <w:t>Деэтанизированная</w:t>
      </w:r>
      <w:proofErr w:type="spellEnd"/>
      <w:r w:rsidRPr="00796E0A">
        <w:rPr>
          <w:color w:val="424242"/>
          <w:sz w:val="28"/>
          <w:szCs w:val="28"/>
        </w:rPr>
        <w:t xml:space="preserve"> фракция из колонны К-1 поступает в </w:t>
      </w:r>
      <w:proofErr w:type="spellStart"/>
      <w:r w:rsidRPr="00796E0A">
        <w:rPr>
          <w:color w:val="424242"/>
          <w:sz w:val="28"/>
          <w:szCs w:val="28"/>
        </w:rPr>
        <w:t>депропанизатор</w:t>
      </w:r>
      <w:proofErr w:type="spellEnd"/>
      <w:r w:rsidRPr="00796E0A">
        <w:rPr>
          <w:color w:val="424242"/>
          <w:sz w:val="28"/>
          <w:szCs w:val="28"/>
        </w:rPr>
        <w:t xml:space="preserve"> К-2, верхним </w:t>
      </w:r>
      <w:proofErr w:type="gramStart"/>
      <w:r w:rsidRPr="00796E0A">
        <w:rPr>
          <w:color w:val="424242"/>
          <w:sz w:val="28"/>
          <w:szCs w:val="28"/>
        </w:rPr>
        <w:t>продуктом</w:t>
      </w:r>
      <w:proofErr w:type="gramEnd"/>
      <w:r w:rsidRPr="00796E0A">
        <w:rPr>
          <w:color w:val="424242"/>
          <w:sz w:val="28"/>
          <w:szCs w:val="28"/>
        </w:rPr>
        <w:t xml:space="preserve"> которого является пропан, а нижним — </w:t>
      </w:r>
      <w:proofErr w:type="spellStart"/>
      <w:r w:rsidRPr="00796E0A">
        <w:rPr>
          <w:color w:val="424242"/>
          <w:sz w:val="28"/>
          <w:szCs w:val="28"/>
        </w:rPr>
        <w:t>депропанизированная</w:t>
      </w:r>
      <w:proofErr w:type="spellEnd"/>
      <w:r w:rsidRPr="00796E0A">
        <w:rPr>
          <w:color w:val="424242"/>
          <w:sz w:val="28"/>
          <w:szCs w:val="28"/>
        </w:rPr>
        <w:t xml:space="preserve"> фракция. Верхний продукт после конденсации в воздушном конденсаторе-холодильнике и охлаждения в концевом холодильнике выводится с установки, предварительно пройдя щелочную очистку. Нижний продукт из </w:t>
      </w:r>
      <w:proofErr w:type="spellStart"/>
      <w:r w:rsidRPr="00796E0A">
        <w:rPr>
          <w:color w:val="424242"/>
          <w:sz w:val="28"/>
          <w:szCs w:val="28"/>
        </w:rPr>
        <w:t>депропанизатора</w:t>
      </w:r>
      <w:proofErr w:type="spellEnd"/>
      <w:r w:rsidRPr="00796E0A">
        <w:rPr>
          <w:color w:val="424242"/>
          <w:sz w:val="28"/>
          <w:szCs w:val="28"/>
        </w:rPr>
        <w:t xml:space="preserve"> К-2 самотеком поступает в </w:t>
      </w:r>
      <w:proofErr w:type="spellStart"/>
      <w:r w:rsidRPr="00796E0A">
        <w:rPr>
          <w:color w:val="424242"/>
          <w:sz w:val="28"/>
          <w:szCs w:val="28"/>
        </w:rPr>
        <w:t>дебутанизатор</w:t>
      </w:r>
      <w:proofErr w:type="spellEnd"/>
      <w:r w:rsidRPr="00796E0A">
        <w:rPr>
          <w:color w:val="424242"/>
          <w:sz w:val="28"/>
          <w:szCs w:val="28"/>
        </w:rPr>
        <w:t xml:space="preserve"> К-3</w:t>
      </w:r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796E0A">
        <w:rPr>
          <w:color w:val="424242"/>
          <w:sz w:val="28"/>
          <w:szCs w:val="28"/>
        </w:rPr>
        <w:t xml:space="preserve">Ректификатом колонны К-3 является смесь бутана и изобутана, а остатком — </w:t>
      </w:r>
      <w:proofErr w:type="spellStart"/>
      <w:r w:rsidRPr="00796E0A">
        <w:rPr>
          <w:color w:val="424242"/>
          <w:sz w:val="28"/>
          <w:szCs w:val="28"/>
        </w:rPr>
        <w:t>дебутанизированный</w:t>
      </w:r>
      <w:proofErr w:type="spellEnd"/>
      <w:r w:rsidRPr="00796E0A">
        <w:rPr>
          <w:color w:val="424242"/>
          <w:sz w:val="28"/>
          <w:szCs w:val="28"/>
        </w:rPr>
        <w:t xml:space="preserve"> легкий бензин. Ректификат конденсируется в конденсаторе-холодильнике, а затем подается на разделение в бутановую колонну К-4. Остаток из колонны К-3 переходит в </w:t>
      </w:r>
      <w:proofErr w:type="spellStart"/>
      <w:r w:rsidRPr="00796E0A">
        <w:rPr>
          <w:color w:val="424242"/>
          <w:sz w:val="28"/>
          <w:szCs w:val="28"/>
        </w:rPr>
        <w:t>депентанизатор</w:t>
      </w:r>
      <w:proofErr w:type="spellEnd"/>
      <w:r w:rsidRPr="00796E0A">
        <w:rPr>
          <w:color w:val="424242"/>
          <w:sz w:val="28"/>
          <w:szCs w:val="28"/>
        </w:rPr>
        <w:t xml:space="preserve"> К-5.</w:t>
      </w:r>
    </w:p>
    <w:p w:rsidR="00533680" w:rsidRPr="00796E0A" w:rsidRDefault="00533680" w:rsidP="00533680">
      <w:pPr>
        <w:pStyle w:val="a5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796E0A">
        <w:rPr>
          <w:color w:val="424242"/>
          <w:sz w:val="28"/>
          <w:szCs w:val="28"/>
        </w:rPr>
        <w:t xml:space="preserve">Бутановая колонна служит для разделения смеси бутанов на нормальный бутан и изобутан, а колонна К-5 — для отделения от легкого бензина пентанов, которые затем в колонне К-6 делятся на </w:t>
      </w:r>
      <w:proofErr w:type="spellStart"/>
      <w:r w:rsidRPr="00796E0A">
        <w:rPr>
          <w:color w:val="424242"/>
          <w:sz w:val="28"/>
          <w:szCs w:val="28"/>
        </w:rPr>
        <w:t>изопентан</w:t>
      </w:r>
      <w:proofErr w:type="spellEnd"/>
      <w:r w:rsidRPr="00796E0A">
        <w:rPr>
          <w:color w:val="424242"/>
          <w:sz w:val="28"/>
          <w:szCs w:val="28"/>
        </w:rPr>
        <w:t xml:space="preserve"> (отбирается с верха) и пентан. Нижний продукт К-5 — газовый бензин (фракция С</w:t>
      </w:r>
      <w:proofErr w:type="gramStart"/>
      <w:r w:rsidRPr="00796E0A">
        <w:rPr>
          <w:color w:val="424242"/>
          <w:sz w:val="28"/>
          <w:szCs w:val="28"/>
        </w:rPr>
        <w:t>6</w:t>
      </w:r>
      <w:proofErr w:type="gramEnd"/>
      <w:r w:rsidRPr="00796E0A">
        <w:rPr>
          <w:color w:val="424242"/>
          <w:sz w:val="28"/>
          <w:szCs w:val="28"/>
        </w:rPr>
        <w:t xml:space="preserve"> и выше).</w:t>
      </w:r>
    </w:p>
    <w:p w:rsidR="00533680" w:rsidRPr="00402E8F" w:rsidRDefault="00402E8F" w:rsidP="00533680">
      <w:pPr>
        <w:pStyle w:val="a5"/>
        <w:spacing w:before="150" w:beforeAutospacing="0" w:after="150" w:afterAutospacing="0"/>
        <w:ind w:left="150" w:right="150"/>
        <w:rPr>
          <w:b/>
          <w:i/>
          <w:color w:val="424242"/>
          <w:sz w:val="28"/>
          <w:szCs w:val="28"/>
        </w:rPr>
      </w:pPr>
      <w:r w:rsidRPr="00402E8F">
        <w:rPr>
          <w:b/>
          <w:i/>
          <w:color w:val="424242"/>
          <w:sz w:val="28"/>
          <w:szCs w:val="28"/>
        </w:rPr>
        <w:t>Место ГФУ  в  системе  нефтеперерабатывающи</w:t>
      </w:r>
      <w:r>
        <w:rPr>
          <w:b/>
          <w:i/>
          <w:color w:val="424242"/>
          <w:sz w:val="28"/>
          <w:szCs w:val="28"/>
        </w:rPr>
        <w:t>х</w:t>
      </w:r>
      <w:r w:rsidRPr="00402E8F">
        <w:rPr>
          <w:b/>
          <w:i/>
          <w:color w:val="424242"/>
          <w:sz w:val="28"/>
          <w:szCs w:val="28"/>
        </w:rPr>
        <w:t xml:space="preserve"> заводов</w:t>
      </w:r>
      <w:r w:rsidR="00533680" w:rsidRPr="00402E8F">
        <w:rPr>
          <w:b/>
          <w:i/>
          <w:color w:val="424242"/>
          <w:sz w:val="28"/>
          <w:szCs w:val="28"/>
        </w:rPr>
        <w:t> </w:t>
      </w:r>
    </w:p>
    <w:p w:rsidR="00402E8F" w:rsidRPr="00B76421" w:rsidRDefault="00402E8F" w:rsidP="00402E8F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proofErr w:type="spellStart"/>
      <w:r w:rsidRPr="00B76421">
        <w:rPr>
          <w:color w:val="424242"/>
        </w:rPr>
        <w:t>Газофракционирование</w:t>
      </w:r>
      <w:proofErr w:type="spellEnd"/>
      <w:r w:rsidRPr="00B76421">
        <w:rPr>
          <w:color w:val="424242"/>
        </w:rPr>
        <w:t xml:space="preserve"> – получение индивидуальных легких</w:t>
      </w:r>
      <w:r>
        <w:rPr>
          <w:rFonts w:ascii="Verdana" w:hAnsi="Verdana"/>
          <w:color w:val="424242"/>
        </w:rPr>
        <w:t xml:space="preserve"> </w:t>
      </w:r>
      <w:r w:rsidRPr="00B76421">
        <w:rPr>
          <w:color w:val="424242"/>
        </w:rPr>
        <w:t>углеводородов или</w:t>
      </w:r>
      <w:r w:rsidRPr="00B76421">
        <w:rPr>
          <w:color w:val="424242"/>
        </w:rPr>
        <w:t xml:space="preserve"> </w:t>
      </w:r>
      <w:r w:rsidRPr="00B76421">
        <w:rPr>
          <w:color w:val="424242"/>
        </w:rPr>
        <w:t>углеводородных фракций высокой чистоты из нефтезаводских газов.</w:t>
      </w:r>
    </w:p>
    <w:p w:rsidR="00402E8F" w:rsidRPr="00B76421" w:rsidRDefault="00402E8F" w:rsidP="00402E8F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color w:val="424242"/>
        </w:rPr>
        <w:t xml:space="preserve">Газофракционирующие установки (ГФУ) </w:t>
      </w:r>
      <w:r w:rsidRPr="00B76421">
        <w:rPr>
          <w:rFonts w:ascii="Cambria Math" w:hAnsi="Cambria Math" w:cs="Cambria Math"/>
          <w:color w:val="424242"/>
        </w:rPr>
        <w:t>‐</w:t>
      </w:r>
      <w:r w:rsidRPr="00B76421">
        <w:rPr>
          <w:color w:val="424242"/>
        </w:rPr>
        <w:t xml:space="preserve"> комплекс устрой</w:t>
      </w:r>
      <w:proofErr w:type="gramStart"/>
      <w:r w:rsidRPr="00B76421">
        <w:rPr>
          <w:color w:val="424242"/>
        </w:rPr>
        <w:t>ств дл</w:t>
      </w:r>
      <w:proofErr w:type="gramEnd"/>
      <w:r w:rsidRPr="00B76421">
        <w:rPr>
          <w:color w:val="424242"/>
        </w:rPr>
        <w:t>я разделения смеси</w:t>
      </w:r>
      <w:r w:rsidRPr="00B76421">
        <w:rPr>
          <w:color w:val="424242"/>
        </w:rPr>
        <w:t xml:space="preserve"> </w:t>
      </w:r>
      <w:r w:rsidRPr="00B76421">
        <w:rPr>
          <w:color w:val="424242"/>
        </w:rPr>
        <w:t xml:space="preserve">лёгких углеводородов на индивидуальные или технически чистые вещества. </w:t>
      </w:r>
      <w:proofErr w:type="spellStart"/>
      <w:r w:rsidRPr="00B76421">
        <w:rPr>
          <w:color w:val="424242"/>
        </w:rPr>
        <w:t>Ha</w:t>
      </w:r>
      <w:proofErr w:type="spellEnd"/>
      <w:r w:rsidRPr="00B76421">
        <w:rPr>
          <w:color w:val="424242"/>
        </w:rPr>
        <w:t xml:space="preserve"> ГФУ</w:t>
      </w:r>
      <w:r w:rsidRPr="00B76421">
        <w:rPr>
          <w:color w:val="424242"/>
        </w:rPr>
        <w:t xml:space="preserve"> </w:t>
      </w:r>
      <w:r w:rsidRPr="00B76421">
        <w:rPr>
          <w:color w:val="424242"/>
        </w:rPr>
        <w:t xml:space="preserve">перерабатываются газовые бензины, получаемые из </w:t>
      </w:r>
      <w:proofErr w:type="gramStart"/>
      <w:r w:rsidRPr="00B76421">
        <w:rPr>
          <w:color w:val="424242"/>
        </w:rPr>
        <w:t>нефтяных</w:t>
      </w:r>
      <w:proofErr w:type="gramEnd"/>
      <w:r w:rsidRPr="00B76421">
        <w:rPr>
          <w:color w:val="424242"/>
        </w:rPr>
        <w:t xml:space="preserve"> (попутных), природных и</w:t>
      </w:r>
    </w:p>
    <w:p w:rsidR="00402E8F" w:rsidRPr="00B76421" w:rsidRDefault="00402E8F" w:rsidP="00402E8F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color w:val="424242"/>
        </w:rPr>
        <w:t xml:space="preserve">нефтезаводских газов, жидкие продукты, выделенные из газов коксования </w:t>
      </w:r>
      <w:proofErr w:type="spellStart"/>
      <w:r w:rsidRPr="00B76421">
        <w:rPr>
          <w:color w:val="424242"/>
        </w:rPr>
        <w:t>каталитич</w:t>
      </w:r>
      <w:proofErr w:type="gramStart"/>
      <w:r w:rsidRPr="00B76421">
        <w:rPr>
          <w:color w:val="424242"/>
        </w:rPr>
        <w:t>.р</w:t>
      </w:r>
      <w:proofErr w:type="gramEnd"/>
      <w:r w:rsidRPr="00B76421">
        <w:rPr>
          <w:color w:val="424242"/>
        </w:rPr>
        <w:t>иформинга</w:t>
      </w:r>
      <w:proofErr w:type="spellEnd"/>
      <w:r w:rsidRPr="00B76421">
        <w:rPr>
          <w:color w:val="424242"/>
        </w:rPr>
        <w:t xml:space="preserve"> и </w:t>
      </w:r>
      <w:proofErr w:type="spellStart"/>
      <w:r w:rsidRPr="00B76421">
        <w:rPr>
          <w:color w:val="424242"/>
        </w:rPr>
        <w:t>термич</w:t>
      </w:r>
      <w:proofErr w:type="spellEnd"/>
      <w:r w:rsidRPr="00B76421">
        <w:rPr>
          <w:color w:val="424242"/>
        </w:rPr>
        <w:t>. крекинга.</w:t>
      </w:r>
    </w:p>
    <w:p w:rsidR="00402E8F" w:rsidRPr="00B76421" w:rsidRDefault="00402E8F" w:rsidP="00402E8F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color w:val="424242"/>
        </w:rPr>
        <w:t>Газофракционирующая установка выпускает следующие полупродукты: 1) сухой газ топливного назначения; 2) сырье каталитической очистки; 3) основной компонент авиационного бенз</w:t>
      </w:r>
      <w:r w:rsidRPr="00B76421">
        <w:rPr>
          <w:color w:val="424242"/>
        </w:rPr>
        <w:t xml:space="preserve">ина; 4) </w:t>
      </w:r>
      <w:proofErr w:type="spellStart"/>
      <w:r w:rsidRPr="00B76421">
        <w:rPr>
          <w:color w:val="424242"/>
        </w:rPr>
        <w:t>изопентан</w:t>
      </w:r>
      <w:proofErr w:type="spellEnd"/>
      <w:r w:rsidRPr="00B76421">
        <w:rPr>
          <w:color w:val="424242"/>
        </w:rPr>
        <w:t>; 5) бутан-</w:t>
      </w:r>
      <w:proofErr w:type="spellStart"/>
      <w:r w:rsidRPr="00B76421">
        <w:rPr>
          <w:color w:val="424242"/>
        </w:rPr>
        <w:t>буте</w:t>
      </w:r>
      <w:r w:rsidRPr="00B76421">
        <w:rPr>
          <w:color w:val="424242"/>
        </w:rPr>
        <w:t>новую</w:t>
      </w:r>
      <w:proofErr w:type="spellEnd"/>
      <w:r w:rsidRPr="00B76421">
        <w:rPr>
          <w:color w:val="424242"/>
        </w:rPr>
        <w:t xml:space="preserve"> фракцию. Основной компонент бензина и </w:t>
      </w:r>
      <w:proofErr w:type="spellStart"/>
      <w:r w:rsidRPr="00B76421">
        <w:rPr>
          <w:color w:val="424242"/>
        </w:rPr>
        <w:t>изопентан</w:t>
      </w:r>
      <w:proofErr w:type="spellEnd"/>
      <w:r w:rsidRPr="00B76421">
        <w:rPr>
          <w:color w:val="424242"/>
        </w:rPr>
        <w:t xml:space="preserve"> идут на смешение для получения авиационного бензина, а бутан-</w:t>
      </w:r>
      <w:proofErr w:type="spellStart"/>
      <w:r w:rsidRPr="00B76421">
        <w:rPr>
          <w:color w:val="424242"/>
        </w:rPr>
        <w:t>бутеновая</w:t>
      </w:r>
      <w:proofErr w:type="spellEnd"/>
      <w:r w:rsidRPr="00B76421">
        <w:rPr>
          <w:color w:val="424242"/>
        </w:rPr>
        <w:t xml:space="preserve"> фракция поступает на установку </w:t>
      </w:r>
      <w:proofErr w:type="spellStart"/>
      <w:r w:rsidRPr="00B76421">
        <w:rPr>
          <w:color w:val="424242"/>
        </w:rPr>
        <w:t>алкилирования</w:t>
      </w:r>
      <w:proofErr w:type="spellEnd"/>
      <w:r w:rsidRPr="00B76421">
        <w:rPr>
          <w:color w:val="424242"/>
        </w:rPr>
        <w:t>.</w:t>
      </w:r>
    </w:p>
    <w:p w:rsidR="00402E8F" w:rsidRPr="00B76421" w:rsidRDefault="00402E8F" w:rsidP="00402E8F">
      <w:pPr>
        <w:pStyle w:val="a5"/>
        <w:spacing w:before="150" w:beforeAutospacing="0" w:after="150" w:afterAutospacing="0"/>
        <w:ind w:left="150" w:right="150"/>
        <w:rPr>
          <w:i/>
          <w:color w:val="424242"/>
          <w:sz w:val="28"/>
          <w:szCs w:val="28"/>
        </w:rPr>
      </w:pPr>
      <w:r w:rsidRPr="00B76421">
        <w:rPr>
          <w:i/>
          <w:color w:val="424242"/>
          <w:sz w:val="28"/>
          <w:szCs w:val="28"/>
        </w:rPr>
        <w:t>Принципиальная схема газофракционирующей установки насыщенного газа представлена на рисунке.</w:t>
      </w:r>
    </w:p>
    <w:p w:rsidR="00533680" w:rsidRDefault="00BD4147" w:rsidP="00533680">
      <w:pPr>
        <w:pStyle w:val="a5"/>
        <w:spacing w:before="150" w:beforeAutospacing="0" w:after="150" w:afterAutospacing="0"/>
        <w:ind w:left="150" w:right="150"/>
        <w:rPr>
          <w:rFonts w:ascii="Verdana" w:hAnsi="Verdana"/>
          <w:color w:val="424242"/>
        </w:rPr>
      </w:pPr>
      <w:r>
        <w:rPr>
          <w:noProof/>
        </w:rPr>
        <w:lastRenderedPageBreak/>
        <w:drawing>
          <wp:inline distT="0" distB="0" distL="0" distR="0" wp14:anchorId="2901B2DD" wp14:editId="361EBFAB">
            <wp:extent cx="5940425" cy="2802817"/>
            <wp:effectExtent l="0" t="0" r="3175" b="0"/>
            <wp:docPr id="3" name="Рисунок 3" descr="https://www.ctkeuro.ru/userfiles/img/Process%20Flow%20Diagram%20/GFU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tkeuro.ru/userfiles/img/Process%20Flow%20Diagram%20/GFU_r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Технологические аппараты и оборудование: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Е-1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Е-2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Е-3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Е-4</w:t>
      </w:r>
      <w:r w:rsidRPr="00B76421">
        <w:rPr>
          <w:color w:val="424242"/>
        </w:rPr>
        <w:t> – емкости орошения;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К-1</w:t>
      </w:r>
      <w:r w:rsidRPr="00B76421">
        <w:rPr>
          <w:color w:val="424242"/>
        </w:rPr>
        <w:t xml:space="preserve">– </w:t>
      </w:r>
      <w:proofErr w:type="spellStart"/>
      <w:r w:rsidRPr="00B76421">
        <w:rPr>
          <w:color w:val="424242"/>
        </w:rPr>
        <w:t>деэтанатор</w:t>
      </w:r>
      <w:proofErr w:type="spellEnd"/>
      <w:r w:rsidRPr="00B76421">
        <w:rPr>
          <w:color w:val="424242"/>
        </w:rPr>
        <w:t>;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К-2</w:t>
      </w:r>
      <w:r w:rsidRPr="00B76421">
        <w:rPr>
          <w:color w:val="424242"/>
        </w:rPr>
        <w:t xml:space="preserve"> – </w:t>
      </w:r>
      <w:proofErr w:type="spellStart"/>
      <w:r w:rsidRPr="00B76421">
        <w:rPr>
          <w:color w:val="424242"/>
        </w:rPr>
        <w:t>дебутананизатор</w:t>
      </w:r>
      <w:proofErr w:type="spellEnd"/>
      <w:r w:rsidRPr="00B76421">
        <w:rPr>
          <w:color w:val="424242"/>
        </w:rPr>
        <w:t>;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К-3</w:t>
      </w:r>
      <w:r w:rsidRPr="00B76421">
        <w:rPr>
          <w:color w:val="424242"/>
        </w:rPr>
        <w:t xml:space="preserve"> – </w:t>
      </w:r>
      <w:proofErr w:type="spellStart"/>
      <w:r w:rsidRPr="00B76421">
        <w:rPr>
          <w:color w:val="424242"/>
        </w:rPr>
        <w:t>пропановая</w:t>
      </w:r>
      <w:proofErr w:type="spellEnd"/>
      <w:r w:rsidRPr="00B76421">
        <w:rPr>
          <w:color w:val="424242"/>
        </w:rPr>
        <w:t xml:space="preserve"> колонна;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К-4</w:t>
      </w:r>
      <w:r w:rsidRPr="00B76421">
        <w:rPr>
          <w:color w:val="424242"/>
        </w:rPr>
        <w:t xml:space="preserve"> – </w:t>
      </w:r>
      <w:proofErr w:type="spellStart"/>
      <w:r w:rsidRPr="00B76421">
        <w:rPr>
          <w:color w:val="424242"/>
        </w:rPr>
        <w:t>изобутановая</w:t>
      </w:r>
      <w:proofErr w:type="spellEnd"/>
      <w:r w:rsidRPr="00B76421">
        <w:rPr>
          <w:color w:val="424242"/>
        </w:rPr>
        <w:t xml:space="preserve"> колонна;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Н-1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Н-2</w:t>
      </w:r>
      <w:r w:rsidRPr="00B76421">
        <w:rPr>
          <w:color w:val="424242"/>
        </w:rPr>
        <w:t> – насосы;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Т-1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Т-2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Т-3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Т-4</w:t>
      </w:r>
      <w:r w:rsidRPr="00B76421">
        <w:rPr>
          <w:color w:val="424242"/>
        </w:rPr>
        <w:t> – кипятильники;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С-1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С-2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С-3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С-4</w:t>
      </w:r>
      <w:r w:rsidRPr="00B76421">
        <w:rPr>
          <w:color w:val="424242"/>
        </w:rPr>
        <w:t> – сепараторы сборники жидкого газа;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ЦК-1</w:t>
      </w:r>
      <w:r w:rsidRPr="00B76421">
        <w:rPr>
          <w:color w:val="424242"/>
        </w:rPr>
        <w:t> – газовый компрессор;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ХК-1</w:t>
      </w:r>
      <w:r w:rsidRPr="00B76421">
        <w:rPr>
          <w:color w:val="424242"/>
        </w:rPr>
        <w:t> – водяной холодильник;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ХК-2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ХК-3</w:t>
      </w:r>
      <w:r w:rsidRPr="00B76421">
        <w:rPr>
          <w:color w:val="424242"/>
        </w:rPr>
        <w:t> – аммиачные холодильники;</w:t>
      </w:r>
    </w:p>
    <w:p w:rsidR="00BD4147" w:rsidRPr="00B76421" w:rsidRDefault="00BD4147" w:rsidP="00BD4147">
      <w:pPr>
        <w:pStyle w:val="a5"/>
        <w:spacing w:before="150" w:beforeAutospacing="0" w:after="150" w:afterAutospacing="0"/>
        <w:ind w:left="150" w:right="150"/>
        <w:rPr>
          <w:color w:val="424242"/>
        </w:rPr>
      </w:pPr>
      <w:r w:rsidRPr="00B76421">
        <w:rPr>
          <w:rStyle w:val="a6"/>
          <w:color w:val="424242"/>
        </w:rPr>
        <w:t>ХК-4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ХК-5</w:t>
      </w:r>
      <w:r w:rsidRPr="00B76421">
        <w:rPr>
          <w:color w:val="424242"/>
        </w:rPr>
        <w:t>, </w:t>
      </w:r>
      <w:r w:rsidRPr="00B76421">
        <w:rPr>
          <w:rStyle w:val="a6"/>
          <w:color w:val="424242"/>
        </w:rPr>
        <w:t>ХК-6</w:t>
      </w:r>
      <w:r w:rsidRPr="00B76421">
        <w:rPr>
          <w:color w:val="424242"/>
        </w:rPr>
        <w:t> – воздушные холодильники.</w:t>
      </w:r>
    </w:p>
    <w:p w:rsidR="00BD4147" w:rsidRDefault="00BD4147" w:rsidP="00533680">
      <w:pPr>
        <w:pStyle w:val="a5"/>
        <w:spacing w:before="150" w:beforeAutospacing="0" w:after="150" w:afterAutospacing="0"/>
        <w:ind w:left="150" w:right="150"/>
        <w:rPr>
          <w:rFonts w:ascii="Verdana" w:hAnsi="Verdana"/>
          <w:color w:val="424242"/>
        </w:rPr>
      </w:pPr>
    </w:p>
    <w:p w:rsidR="00581746" w:rsidRPr="00581746" w:rsidRDefault="00581746" w:rsidP="00533680">
      <w:pPr>
        <w:pStyle w:val="a5"/>
        <w:spacing w:before="150" w:beforeAutospacing="0" w:after="150" w:afterAutospacing="0"/>
        <w:ind w:left="150" w:right="150"/>
        <w:rPr>
          <w:rFonts w:ascii="Verdana" w:hAnsi="Verdana"/>
          <w:b/>
          <w:color w:val="424242"/>
        </w:rPr>
      </w:pPr>
      <w:r w:rsidRPr="00581746">
        <w:rPr>
          <w:rFonts w:ascii="Verdana" w:hAnsi="Verdana"/>
          <w:b/>
          <w:color w:val="424242"/>
        </w:rPr>
        <w:t xml:space="preserve">Домашнее задание </w:t>
      </w:r>
    </w:p>
    <w:p w:rsidR="00581746" w:rsidRDefault="00581746" w:rsidP="00533680">
      <w:pPr>
        <w:pStyle w:val="a5"/>
        <w:spacing w:before="150" w:beforeAutospacing="0" w:after="150" w:afterAutospacing="0"/>
        <w:ind w:left="150" w:right="150"/>
        <w:rPr>
          <w:rFonts w:ascii="Verdana" w:hAnsi="Verdana"/>
          <w:color w:val="424242"/>
        </w:rPr>
      </w:pPr>
      <w:r>
        <w:rPr>
          <w:rFonts w:ascii="Verdana" w:hAnsi="Verdana"/>
          <w:color w:val="424242"/>
        </w:rPr>
        <w:t>Ответить письменно на следующие вопросы:</w:t>
      </w:r>
    </w:p>
    <w:p w:rsidR="00581746" w:rsidRPr="000A67D3" w:rsidRDefault="00581746" w:rsidP="000A67D3">
      <w:pPr>
        <w:pStyle w:val="a5"/>
        <w:spacing w:before="0" w:beforeAutospacing="0" w:after="0" w:afterAutospacing="0"/>
        <w:ind w:left="147" w:right="147"/>
        <w:rPr>
          <w:rFonts w:ascii="Verdana" w:hAnsi="Verdana"/>
          <w:color w:val="424242"/>
          <w:sz w:val="22"/>
          <w:szCs w:val="22"/>
        </w:rPr>
      </w:pPr>
      <w:r w:rsidRPr="000A67D3">
        <w:rPr>
          <w:rFonts w:ascii="Verdana" w:hAnsi="Verdana"/>
          <w:color w:val="424242"/>
          <w:sz w:val="22"/>
          <w:szCs w:val="22"/>
        </w:rPr>
        <w:t xml:space="preserve">1.Назначение процесса </w:t>
      </w:r>
      <w:proofErr w:type="spellStart"/>
      <w:r w:rsidRPr="000A67D3">
        <w:rPr>
          <w:rFonts w:ascii="Verdana" w:hAnsi="Verdana"/>
          <w:color w:val="424242"/>
          <w:sz w:val="22"/>
          <w:szCs w:val="22"/>
        </w:rPr>
        <w:t>газофракционирования</w:t>
      </w:r>
      <w:proofErr w:type="spellEnd"/>
    </w:p>
    <w:p w:rsidR="00581746" w:rsidRPr="000A67D3" w:rsidRDefault="00581746" w:rsidP="000A67D3">
      <w:pPr>
        <w:pStyle w:val="a5"/>
        <w:spacing w:before="0" w:beforeAutospacing="0" w:after="0" w:afterAutospacing="0"/>
        <w:ind w:left="147" w:right="147"/>
        <w:rPr>
          <w:rFonts w:ascii="Verdana" w:hAnsi="Verdana"/>
          <w:color w:val="424242"/>
          <w:sz w:val="22"/>
          <w:szCs w:val="22"/>
        </w:rPr>
      </w:pPr>
      <w:r w:rsidRPr="000A67D3">
        <w:rPr>
          <w:rFonts w:ascii="Verdana" w:hAnsi="Verdana"/>
          <w:color w:val="424242"/>
          <w:sz w:val="22"/>
          <w:szCs w:val="22"/>
        </w:rPr>
        <w:t>2. Одноколонные ГФУ</w:t>
      </w:r>
      <w:proofErr w:type="gramStart"/>
      <w:r w:rsidRPr="000A67D3">
        <w:rPr>
          <w:rFonts w:ascii="Verdana" w:hAnsi="Verdana"/>
          <w:color w:val="424242"/>
          <w:sz w:val="22"/>
          <w:szCs w:val="22"/>
        </w:rPr>
        <w:t xml:space="preserve"> :</w:t>
      </w:r>
      <w:proofErr w:type="gramEnd"/>
      <w:r w:rsidRPr="000A67D3">
        <w:rPr>
          <w:rFonts w:ascii="Verdana" w:hAnsi="Verdana"/>
          <w:color w:val="424242"/>
          <w:sz w:val="22"/>
          <w:szCs w:val="22"/>
        </w:rPr>
        <w:t xml:space="preserve"> их название  и назначение</w:t>
      </w:r>
    </w:p>
    <w:p w:rsidR="00581746" w:rsidRPr="000A67D3" w:rsidRDefault="00581746" w:rsidP="000A67D3">
      <w:pPr>
        <w:pStyle w:val="a5"/>
        <w:spacing w:before="0" w:beforeAutospacing="0" w:after="0" w:afterAutospacing="0"/>
        <w:ind w:left="147" w:right="147"/>
        <w:rPr>
          <w:rFonts w:ascii="Verdana" w:hAnsi="Verdana"/>
          <w:color w:val="424242"/>
          <w:sz w:val="22"/>
          <w:szCs w:val="22"/>
        </w:rPr>
      </w:pPr>
      <w:r w:rsidRPr="000A67D3">
        <w:rPr>
          <w:rFonts w:ascii="Verdana" w:hAnsi="Verdana"/>
          <w:color w:val="424242"/>
          <w:sz w:val="22"/>
          <w:szCs w:val="22"/>
        </w:rPr>
        <w:t>3. По схеме  стабилизационной установки описать технологический процесс</w:t>
      </w:r>
    </w:p>
    <w:p w:rsidR="00581746" w:rsidRDefault="00581746" w:rsidP="000A67D3">
      <w:pPr>
        <w:pStyle w:val="a5"/>
        <w:spacing w:before="0" w:beforeAutospacing="0" w:after="0" w:afterAutospacing="0"/>
        <w:ind w:left="147" w:right="147"/>
        <w:rPr>
          <w:rFonts w:ascii="Verdana" w:hAnsi="Verdana"/>
          <w:color w:val="424242"/>
        </w:rPr>
      </w:pPr>
      <w:r w:rsidRPr="000A67D3">
        <w:rPr>
          <w:rFonts w:ascii="Verdana" w:hAnsi="Verdana"/>
          <w:color w:val="424242"/>
          <w:sz w:val="22"/>
          <w:szCs w:val="22"/>
        </w:rPr>
        <w:t>4. По схемам  многоколонных установок ГФУ  и  установок ГФУ  на НПЗ</w:t>
      </w:r>
      <w:r>
        <w:rPr>
          <w:rFonts w:ascii="Verdana" w:hAnsi="Verdana"/>
          <w:color w:val="424242"/>
        </w:rPr>
        <w:t xml:space="preserve">  определить  зависимость количества колонн в блоке ректификации от конечных продуктов.</w:t>
      </w:r>
      <w:bookmarkStart w:id="0" w:name="_GoBack"/>
      <w:bookmarkEnd w:id="0"/>
    </w:p>
    <w:sectPr w:rsidR="00581746" w:rsidSect="000A67D3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91E"/>
    <w:multiLevelType w:val="hybridMultilevel"/>
    <w:tmpl w:val="586A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5E"/>
    <w:rsid w:val="000A67D3"/>
    <w:rsid w:val="0023115E"/>
    <w:rsid w:val="00402E8F"/>
    <w:rsid w:val="00533680"/>
    <w:rsid w:val="00581746"/>
    <w:rsid w:val="00796E0A"/>
    <w:rsid w:val="00834A38"/>
    <w:rsid w:val="00B76421"/>
    <w:rsid w:val="00BD4147"/>
    <w:rsid w:val="00F13DD3"/>
    <w:rsid w:val="00F6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A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3680"/>
    <w:rPr>
      <w:b/>
      <w:bCs/>
    </w:rPr>
  </w:style>
  <w:style w:type="paragraph" w:styleId="a7">
    <w:name w:val="List Paragraph"/>
    <w:basedOn w:val="a"/>
    <w:uiPriority w:val="34"/>
    <w:qFormat/>
    <w:rsid w:val="00581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A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3680"/>
    <w:rPr>
      <w:b/>
      <w:bCs/>
    </w:rPr>
  </w:style>
  <w:style w:type="paragraph" w:styleId="a7">
    <w:name w:val="List Paragraph"/>
    <w:basedOn w:val="a"/>
    <w:uiPriority w:val="34"/>
    <w:qFormat/>
    <w:rsid w:val="0058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Hello^_^</dc:creator>
  <cp:keywords/>
  <dc:description/>
  <cp:lastModifiedBy>Hello^_^</cp:lastModifiedBy>
  <cp:revision>3</cp:revision>
  <dcterms:created xsi:type="dcterms:W3CDTF">2020-03-31T14:48:00Z</dcterms:created>
  <dcterms:modified xsi:type="dcterms:W3CDTF">2020-03-31T16:24:00Z</dcterms:modified>
</cp:coreProperties>
</file>