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FA" w:rsidRPr="008E77FA" w:rsidRDefault="008E77FA" w:rsidP="008E77FA">
      <w:pPr>
        <w:shd w:val="clear" w:color="auto" w:fill="FFFFFF"/>
        <w:spacing w:after="0" w:line="540" w:lineRule="atLeast"/>
        <w:ind w:left="-993" w:firstLine="426"/>
        <w:jc w:val="center"/>
        <w:outlineLvl w:val="0"/>
        <w:rPr>
          <w:rFonts w:ascii="Times New Roman" w:eastAsia="Times New Roman" w:hAnsi="Times New Roman" w:cs="Times New Roman"/>
          <w:color w:val="1079C4"/>
          <w:kern w:val="36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079C4"/>
          <w:kern w:val="36"/>
          <w:sz w:val="24"/>
          <w:szCs w:val="24"/>
          <w:lang w:eastAsia="ru-RU"/>
        </w:rPr>
        <w:t>Закон № 178 ОД от 22.10.2015 г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ЗАКОН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ВОЛГОГРАДСКОЙ ОБЛАСТИ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от 22 октября 2015 года N 178-ОД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Принят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Волгоградской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областной Думой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14 октября 2015 года </w:t>
      </w:r>
      <w:bookmarkStart w:id="0" w:name="_GoBack"/>
      <w:bookmarkEnd w:id="0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1. Отношения, регулируемые настоящим Законом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Настоящим Законом на основании </w:t>
      </w:r>
      <w:hyperlink r:id="rId5" w:history="1">
        <w:r w:rsidRPr="008E77FA">
          <w:rPr>
            <w:rFonts w:ascii="Times New Roman" w:eastAsia="Times New Roman" w:hAnsi="Times New Roman" w:cs="Times New Roman"/>
            <w:color w:val="1079C4"/>
            <w:sz w:val="24"/>
            <w:szCs w:val="24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, иных федеральных законов, </w:t>
      </w:r>
      <w:hyperlink r:id="rId6" w:history="1">
        <w:r w:rsidRPr="008E77FA">
          <w:rPr>
            <w:rFonts w:ascii="Times New Roman" w:eastAsia="Times New Roman" w:hAnsi="Times New Roman" w:cs="Times New Roman"/>
            <w:color w:val="1079C4"/>
            <w:sz w:val="24"/>
            <w:szCs w:val="24"/>
            <w:lang w:eastAsia="ru-RU"/>
          </w:rPr>
          <w:t>Устава Волгоградской области</w:t>
        </w:r>
      </w:hyperlink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управомоченными</w:t>
      </w:r>
      <w:proofErr w:type="spell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  <w:proofErr w:type="gramEnd"/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ребенка и (или) его законного представителя;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должностного лица, осуществляющего правоприменительную процедуру (действие) с участием или в интересах ребенка;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уполномоченного по правам ребенка в Волгоградской области;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lastRenderedPageBreak/>
        <w:t>предоставление помощи и проведение социальной реабилитации не установлен федеральным законодательством.</w:t>
      </w:r>
      <w:proofErr w:type="gramEnd"/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.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.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Уполномоченные органы в пределах своей компетенции: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стендах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направляют детей в подведомственные организации (учреждения);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уведомляют должностных лиц, осуществляющих правоприменительную процедуру (действие), о предпринятых действиях.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lastRenderedPageBreak/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Организации социального обслуживания в соответствии с </w:t>
      </w:r>
      <w:hyperlink r:id="rId7" w:history="1">
        <w:r w:rsidRPr="008E77FA">
          <w:rPr>
            <w:rFonts w:ascii="Times New Roman" w:eastAsia="Times New Roman" w:hAnsi="Times New Roman" w:cs="Times New Roman"/>
            <w:color w:val="1079C4"/>
            <w:sz w:val="24"/>
            <w:szCs w:val="24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 </w:t>
      </w:r>
      <w:hyperlink r:id="rId8" w:history="1">
        <w:r w:rsidRPr="008E77FA">
          <w:rPr>
            <w:rFonts w:ascii="Times New Roman" w:eastAsia="Times New Roman" w:hAnsi="Times New Roman" w:cs="Times New Roman"/>
            <w:color w:val="1079C4"/>
            <w:sz w:val="24"/>
            <w:szCs w:val="24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Уполномоченные органы осуществляют иные полномочия, предусмотренные федеральным законодательством и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законодательством Волгоградской области.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lastRenderedPageBreak/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Статья 7. 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Контроль за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исполнением настоящего Закона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Контроль за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 xml:space="preserve">Уполномоченные органы осуществляют 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контроль за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, 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установленном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 xml:space="preserve">Общественный </w:t>
      </w:r>
      <w:proofErr w:type="gram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контроль за</w:t>
      </w:r>
      <w:proofErr w:type="gram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Статья 8. Вступление в силу настоящего Закона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proofErr w:type="spellStart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И.о</w:t>
      </w:r>
      <w:proofErr w:type="spellEnd"/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. Губернатора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Волгоградской области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А.А.ФЕДЮНИН</w:t>
      </w:r>
    </w:p>
    <w:p w:rsidR="008E77FA" w:rsidRPr="008E77FA" w:rsidRDefault="008E77FA" w:rsidP="008E77FA">
      <w:pPr>
        <w:shd w:val="clear" w:color="auto" w:fill="FFFFFF"/>
        <w:spacing w:after="0" w:line="240" w:lineRule="auto"/>
        <w:ind w:left="-993" w:firstLine="426"/>
        <w:jc w:val="both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22 октября 2015 года</w:t>
      </w:r>
      <w:r w:rsidRPr="008E77FA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N 178-ОД </w:t>
      </w:r>
    </w:p>
    <w:p w:rsidR="000D6043" w:rsidRPr="008E77FA" w:rsidRDefault="000D6043" w:rsidP="008E77FA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D6043" w:rsidRPr="008E77FA" w:rsidSect="008E77F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1A"/>
    <w:rsid w:val="000D6043"/>
    <w:rsid w:val="008E77FA"/>
    <w:rsid w:val="00F4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363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673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15419" TargetMode="External"/><Relationship Id="rId5" Type="http://schemas.openxmlformats.org/officeDocument/2006/relationships/hyperlink" Target="http://docs.cntd.ru/document/9017135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2023</Words>
  <Characters>11532</Characters>
  <Application>Microsoft Office Word</Application>
  <DocSecurity>0</DocSecurity>
  <Lines>96</Lines>
  <Paragraphs>27</Paragraphs>
  <ScaleCrop>false</ScaleCrop>
  <Company/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2017-06-27T09:07:00Z</dcterms:created>
  <dcterms:modified xsi:type="dcterms:W3CDTF">2017-06-27T09:08:00Z</dcterms:modified>
</cp:coreProperties>
</file>