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206н от 31 марта 2015 г.</w:t>
      </w:r>
    </w:p>
    <w:p>
      <w:pPr>
        <w:pStyle w:val="Heading2"/>
        <w:rPr/>
      </w:pPr>
      <w:r>
        <w:rPr/>
        <w:t>«Об утверждении инструктивно-методических указаний о порядке подготовки и направления в органы прокуратуры Российской Федерации материалов, необходимых для обращения прокурора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подтверждающие их приобретение на законные доходы»</w:t>
      </w:r>
    </w:p>
    <w:p>
      <w:pPr>
        <w:pStyle w:val="TextBody"/>
        <w:rPr/>
      </w:pPr>
      <w:r>
        <w:rPr/>
        <w:t>В соответствии с подпунктом «в»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(Собрание законодательства Российской Федерации, 2013, № 14, ст. 1670; № 23, ст. 2892; № 28, ст. 3813; № 49, ст. 6399; 2014, № 26, ст. 3520; № 30, ст. 4286; 2015, № 10, ст. 1506) и в целях обеспечения совершенствования деятельности по обращению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подтверждающие их приобретение на законные доходы, п р и к а з ы в а ю:</w:t>
      </w:r>
    </w:p>
    <w:p>
      <w:pPr>
        <w:pStyle w:val="TextBody"/>
        <w:rPr/>
      </w:pPr>
      <w:r>
        <w:rPr/>
        <w:t>Утвердить прилагаемые инструктивно-методические указания о порядке подготовки и направления в органы прокуратуры Российской Федерации материалов, необходимых для обращения прокурора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подтверждающие их приобретение на законные доходы.</w:t>
      </w:r>
    </w:p>
    <w:p>
      <w:pPr>
        <w:pStyle w:val="TextBody"/>
        <w:rPr/>
      </w:pPr>
      <w:r>
        <w:rPr>
          <w:rStyle w:val="StrongEmphasis"/>
        </w:rPr>
        <w:t>Министр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