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05" w:rsidRPr="00FA2568" w:rsidRDefault="001B1005" w:rsidP="001B10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FA256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FA2568">
        <w:rPr>
          <w:rFonts w:ascii="Times New Roman" w:hAnsi="Times New Roman"/>
          <w:sz w:val="24"/>
          <w:szCs w:val="24"/>
        </w:rPr>
        <w:t>.2020г</w:t>
      </w:r>
    </w:p>
    <w:p w:rsidR="001B1005" w:rsidRPr="00FA2568" w:rsidRDefault="001B1005" w:rsidP="001B1005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FA2568">
        <w:rPr>
          <w:rFonts w:ascii="Times New Roman" w:hAnsi="Times New Roman"/>
          <w:b/>
          <w:sz w:val="32"/>
          <w:szCs w:val="32"/>
        </w:rPr>
        <w:t xml:space="preserve">Здравствуйте группы Э56 и Э57! </w:t>
      </w:r>
    </w:p>
    <w:p w:rsidR="001B1005" w:rsidRDefault="001B1005" w:rsidP="001B100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A2568">
        <w:rPr>
          <w:rFonts w:ascii="Times New Roman" w:hAnsi="Times New Roman"/>
          <w:b/>
          <w:color w:val="FF0000"/>
          <w:sz w:val="28"/>
          <w:szCs w:val="28"/>
        </w:rPr>
        <w:t xml:space="preserve">Сегодня у нас </w:t>
      </w:r>
      <w:r>
        <w:rPr>
          <w:rFonts w:ascii="Times New Roman" w:hAnsi="Times New Roman"/>
          <w:b/>
          <w:color w:val="FF0000"/>
          <w:sz w:val="28"/>
          <w:szCs w:val="28"/>
        </w:rPr>
        <w:t>2</w:t>
      </w:r>
      <w:r w:rsidRPr="00FA256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день практики ПМ 03 </w:t>
      </w:r>
    </w:p>
    <w:p w:rsidR="00B36897" w:rsidRDefault="00B36897" w:rsidP="001B10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p w:rsidR="001B1005" w:rsidRPr="00582665" w:rsidRDefault="001B1005" w:rsidP="001B10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582665">
        <w:rPr>
          <w:rFonts w:ascii="Times New Roman" w:hAnsi="Times New Roman"/>
          <w:b/>
          <w:color w:val="FF0000"/>
          <w:sz w:val="32"/>
          <w:szCs w:val="32"/>
        </w:rPr>
        <w:t>На сегодня задание:</w:t>
      </w:r>
    </w:p>
    <w:p w:rsidR="00B36897" w:rsidRPr="00B36897" w:rsidRDefault="00B36897" w:rsidP="00B36897">
      <w:pPr>
        <w:pStyle w:val="a3"/>
        <w:keepNext/>
        <w:keepLines/>
        <w:spacing w:before="200" w:after="0"/>
        <w:ind w:left="375"/>
        <w:outlineLvl w:val="1"/>
        <w:rPr>
          <w:rFonts w:ascii="Times New Roman" w:hAnsi="Times New Roman"/>
          <w:bCs/>
          <w:color w:val="00B050"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00B050"/>
          <w:sz w:val="28"/>
          <w:szCs w:val="28"/>
          <w:lang w:eastAsia="en-US"/>
        </w:rPr>
        <w:t xml:space="preserve">Тема 3 - </w:t>
      </w:r>
      <w:r w:rsidRPr="00B36897">
        <w:rPr>
          <w:rFonts w:ascii="Times New Roman" w:hAnsi="Times New Roman"/>
          <w:bCs/>
          <w:color w:val="00B050"/>
          <w:sz w:val="28"/>
          <w:szCs w:val="28"/>
          <w:lang w:eastAsia="en-US"/>
        </w:rPr>
        <w:t xml:space="preserve">Это задание теоретическое. Расчетов нет. </w:t>
      </w:r>
    </w:p>
    <w:p w:rsidR="0095000E" w:rsidRDefault="0095000E" w:rsidP="002144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6897" w:rsidRDefault="001B1005" w:rsidP="00B36897">
      <w:pPr>
        <w:pStyle w:val="a3"/>
        <w:keepNext/>
        <w:keepLines/>
        <w:spacing w:before="200" w:after="0"/>
        <w:ind w:left="375"/>
        <w:outlineLvl w:val="1"/>
        <w:rPr>
          <w:rFonts w:ascii="Times New Roman" w:hAnsi="Times New Roman"/>
          <w:bCs/>
          <w:color w:val="00B050"/>
          <w:sz w:val="28"/>
          <w:szCs w:val="28"/>
          <w:lang w:eastAsia="en-US"/>
        </w:rPr>
      </w:pPr>
      <w:bookmarkStart w:id="0" w:name="_Toc413750898"/>
      <w:r w:rsidRPr="001B1005">
        <w:rPr>
          <w:rFonts w:ascii="Times New Roman" w:hAnsi="Times New Roman"/>
          <w:b/>
          <w:bCs/>
          <w:sz w:val="28"/>
          <w:szCs w:val="28"/>
          <w:lang w:eastAsia="en-US"/>
        </w:rPr>
        <w:t>Тема 3</w:t>
      </w:r>
      <w:r w:rsidRPr="001B1005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1B1005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1B1005">
        <w:rPr>
          <w:rFonts w:ascii="Times New Roman" w:hAnsi="Times New Roman"/>
          <w:b/>
          <w:bCs/>
          <w:sz w:val="28"/>
          <w:szCs w:val="28"/>
          <w:lang w:eastAsia="en-US"/>
        </w:rPr>
        <w:t>Научная организация труда</w:t>
      </w:r>
      <w:bookmarkEnd w:id="0"/>
      <w:r w:rsidR="00B36897" w:rsidRPr="00B36897">
        <w:rPr>
          <w:rFonts w:ascii="Times New Roman" w:hAnsi="Times New Roman"/>
          <w:bCs/>
          <w:color w:val="00B050"/>
          <w:sz w:val="28"/>
          <w:szCs w:val="28"/>
          <w:lang w:eastAsia="en-US"/>
        </w:rPr>
        <w:t xml:space="preserve"> </w:t>
      </w:r>
      <w:r w:rsidR="00B36897">
        <w:rPr>
          <w:rFonts w:ascii="Times New Roman" w:hAnsi="Times New Roman"/>
          <w:bCs/>
          <w:color w:val="00B050"/>
          <w:sz w:val="28"/>
          <w:szCs w:val="28"/>
          <w:lang w:eastAsia="en-US"/>
        </w:rPr>
        <w:t xml:space="preserve"> </w:t>
      </w:r>
      <w:bookmarkStart w:id="1" w:name="_Toc413750899"/>
    </w:p>
    <w:p w:rsidR="00B36897" w:rsidRDefault="00B36897" w:rsidP="00B36897">
      <w:pPr>
        <w:pStyle w:val="a3"/>
        <w:keepNext/>
        <w:keepLines/>
        <w:spacing w:before="200" w:after="0"/>
        <w:ind w:left="375"/>
        <w:outlineLvl w:val="1"/>
        <w:rPr>
          <w:rFonts w:ascii="Times New Roman" w:hAnsi="Times New Roman"/>
          <w:bCs/>
          <w:color w:val="00B050"/>
          <w:sz w:val="28"/>
          <w:szCs w:val="28"/>
          <w:lang w:eastAsia="en-US"/>
        </w:rPr>
      </w:pPr>
    </w:p>
    <w:p w:rsidR="001B1005" w:rsidRPr="001B1005" w:rsidRDefault="00B36897" w:rsidP="00B36897">
      <w:pPr>
        <w:pStyle w:val="a3"/>
        <w:keepNext/>
        <w:keepLines/>
        <w:spacing w:before="200" w:after="0"/>
        <w:ind w:left="375"/>
        <w:outlineLvl w:val="1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36897">
        <w:rPr>
          <w:rFonts w:ascii="Times New Roman" w:hAnsi="Times New Roman"/>
          <w:b/>
          <w:bCs/>
          <w:sz w:val="28"/>
          <w:szCs w:val="28"/>
          <w:lang w:eastAsia="en-US"/>
        </w:rPr>
        <w:t>3.1</w:t>
      </w:r>
      <w:r w:rsidR="001B1005" w:rsidRPr="001B1005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</w:t>
      </w:r>
      <w:r w:rsidR="001B1005" w:rsidRPr="001B1005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Характеристика факторов производственной среды и условий труда в </w:t>
      </w:r>
      <w:proofErr w:type="spellStart"/>
      <w:r w:rsidR="001B1005" w:rsidRPr="001B1005">
        <w:rPr>
          <w:rFonts w:ascii="Times New Roman" w:hAnsi="Times New Roman"/>
          <w:b/>
          <w:bCs/>
          <w:sz w:val="28"/>
          <w:szCs w:val="28"/>
          <w:lang w:eastAsia="en-US"/>
        </w:rPr>
        <w:t>нефтегазодобыче</w:t>
      </w:r>
      <w:bookmarkEnd w:id="1"/>
      <w:proofErr w:type="spellEnd"/>
    </w:p>
    <w:p w:rsidR="001B1005" w:rsidRPr="001B1005" w:rsidRDefault="001B1005" w:rsidP="001B1005">
      <w:pPr>
        <w:pStyle w:val="a3"/>
        <w:keepNext/>
        <w:keepLines/>
        <w:spacing w:before="200" w:after="0"/>
        <w:ind w:left="801"/>
        <w:outlineLvl w:val="1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1B1005" w:rsidRPr="001B1005" w:rsidRDefault="001B1005" w:rsidP="001B1005">
      <w:pPr>
        <w:spacing w:after="0" w:line="360" w:lineRule="auto"/>
        <w:ind w:firstLine="42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B1005">
        <w:rPr>
          <w:rFonts w:ascii="Times New Roman" w:hAnsi="Times New Roman"/>
          <w:b/>
          <w:bCs/>
          <w:sz w:val="28"/>
          <w:szCs w:val="28"/>
          <w:lang w:eastAsia="en-US"/>
        </w:rPr>
        <w:t xml:space="preserve">3.2   </w:t>
      </w:r>
      <w:r w:rsidRPr="001B1005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Мероприятия по обеспечению безопасности труда в </w:t>
      </w:r>
      <w:proofErr w:type="spellStart"/>
      <w:r w:rsidRPr="001B1005">
        <w:rPr>
          <w:rFonts w:ascii="Times New Roman" w:hAnsi="Times New Roman"/>
          <w:b/>
          <w:bCs/>
          <w:sz w:val="28"/>
          <w:szCs w:val="28"/>
          <w:lang w:eastAsia="en-US"/>
        </w:rPr>
        <w:t>нефтегазодобыче</w:t>
      </w:r>
      <w:proofErr w:type="spellEnd"/>
    </w:p>
    <w:p w:rsidR="001B1005" w:rsidRDefault="001B1005" w:rsidP="002144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6897" w:rsidRDefault="00B36897" w:rsidP="005572FD">
      <w:pPr>
        <w:pStyle w:val="a3"/>
        <w:keepNext/>
        <w:keepLines/>
        <w:spacing w:after="0"/>
        <w:ind w:left="426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bookmarkStart w:id="2" w:name="_Toc413750901"/>
    </w:p>
    <w:p w:rsidR="001B1005" w:rsidRPr="005572FD" w:rsidRDefault="005572FD" w:rsidP="005572FD">
      <w:pPr>
        <w:pStyle w:val="a3"/>
        <w:keepNext/>
        <w:keepLines/>
        <w:spacing w:after="0"/>
        <w:ind w:left="426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5572FD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Тема 4   </w:t>
      </w:r>
      <w:r w:rsidR="001B1005" w:rsidRPr="005572FD">
        <w:rPr>
          <w:rFonts w:ascii="Times New Roman" w:hAnsi="Times New Roman"/>
          <w:b/>
          <w:bCs/>
          <w:sz w:val="28"/>
          <w:szCs w:val="28"/>
          <w:lang w:eastAsia="en-US"/>
        </w:rPr>
        <w:t>Планирование деятельности предприятия</w:t>
      </w:r>
      <w:bookmarkEnd w:id="2"/>
    </w:p>
    <w:p w:rsidR="001B1005" w:rsidRDefault="005572FD" w:rsidP="005572FD">
      <w:pPr>
        <w:keepNext/>
        <w:keepLines/>
        <w:spacing w:before="200" w:after="0"/>
        <w:ind w:firstLine="426"/>
        <w:outlineLvl w:val="1"/>
        <w:rPr>
          <w:rFonts w:ascii="Times New Roman" w:hAnsi="Times New Roman"/>
          <w:b/>
          <w:bCs/>
          <w:sz w:val="28"/>
          <w:szCs w:val="28"/>
          <w:lang w:eastAsia="en-US"/>
        </w:rPr>
      </w:pPr>
      <w:bookmarkStart w:id="3" w:name="_Toc413750902"/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4.1 Определение 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en-US"/>
        </w:rPr>
        <w:t>годового</w:t>
      </w:r>
      <w:proofErr w:type="gramEnd"/>
      <w:r w:rsidR="001B1005" w:rsidRPr="001B1005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объем добычи нефти на планируемый год</w:t>
      </w:r>
      <w:bookmarkEnd w:id="3"/>
    </w:p>
    <w:p w:rsidR="005572FD" w:rsidRDefault="005572FD" w:rsidP="005572F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5572FD" w:rsidRDefault="005572FD" w:rsidP="005572F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127BB">
        <w:rPr>
          <w:rFonts w:ascii="Times New Roman" w:eastAsia="Calibri" w:hAnsi="Times New Roman"/>
          <w:sz w:val="28"/>
          <w:szCs w:val="28"/>
        </w:rPr>
        <w:t xml:space="preserve">Таблица </w:t>
      </w:r>
      <w:r>
        <w:rPr>
          <w:rFonts w:ascii="Times New Roman" w:eastAsia="Calibri" w:hAnsi="Times New Roman"/>
          <w:sz w:val="28"/>
          <w:szCs w:val="28"/>
        </w:rPr>
        <w:t xml:space="preserve">4 - </w:t>
      </w:r>
      <w:r w:rsidRPr="005127BB">
        <w:rPr>
          <w:rFonts w:ascii="Times New Roman" w:eastAsia="Calibri" w:hAnsi="Times New Roman"/>
          <w:sz w:val="28"/>
          <w:szCs w:val="28"/>
        </w:rPr>
        <w:t xml:space="preserve">Исходные данные для задания </w:t>
      </w:r>
      <w:r>
        <w:rPr>
          <w:rFonts w:ascii="Times New Roman" w:eastAsia="Calibri" w:hAnsi="Times New Roman"/>
          <w:sz w:val="28"/>
          <w:szCs w:val="28"/>
        </w:rPr>
        <w:t>4.1</w:t>
      </w:r>
    </w:p>
    <w:p w:rsidR="005572FD" w:rsidRPr="005127BB" w:rsidRDefault="005572FD" w:rsidP="005572F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7338"/>
        <w:gridCol w:w="2515"/>
      </w:tblGrid>
      <w:tr w:rsidR="005572FD" w:rsidRPr="005127BB" w:rsidTr="00163DFB">
        <w:tc>
          <w:tcPr>
            <w:tcW w:w="7338" w:type="dxa"/>
          </w:tcPr>
          <w:p w:rsidR="005572FD" w:rsidRPr="005127BB" w:rsidRDefault="005572FD" w:rsidP="00163DF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27BB">
              <w:rPr>
                <w:rFonts w:ascii="Times New Roman" w:eastAsia="Calibri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515" w:type="dxa"/>
          </w:tcPr>
          <w:p w:rsidR="005572FD" w:rsidRPr="005127BB" w:rsidRDefault="005572FD" w:rsidP="00163DF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127BB">
              <w:rPr>
                <w:rFonts w:ascii="Times New Roman" w:eastAsia="Calibri" w:hAnsi="Times New Roman"/>
                <w:sz w:val="28"/>
                <w:szCs w:val="28"/>
              </w:rPr>
              <w:t>исходные данные</w:t>
            </w:r>
          </w:p>
        </w:tc>
      </w:tr>
      <w:tr w:rsidR="005572FD" w:rsidRPr="005127BB" w:rsidTr="00163DFB">
        <w:tc>
          <w:tcPr>
            <w:tcW w:w="7338" w:type="dxa"/>
          </w:tcPr>
          <w:p w:rsidR="005572FD" w:rsidRPr="005127BB" w:rsidRDefault="005572FD" w:rsidP="00163DF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127BB">
              <w:rPr>
                <w:rFonts w:ascii="Times New Roman" w:eastAsia="Calibri" w:hAnsi="Times New Roman"/>
                <w:sz w:val="28"/>
                <w:szCs w:val="28"/>
              </w:rPr>
              <w:t xml:space="preserve">1. Добыча нефти из старых скважин в предшествующем году, </w:t>
            </w:r>
            <w:proofErr w:type="spellStart"/>
            <w:r w:rsidRPr="005127BB">
              <w:rPr>
                <w:rFonts w:ascii="Times New Roman" w:eastAsia="Calibri" w:hAnsi="Times New Roman"/>
                <w:sz w:val="28"/>
                <w:szCs w:val="28"/>
              </w:rPr>
              <w:t>тыс</w:t>
            </w:r>
            <w:proofErr w:type="gramStart"/>
            <w:r w:rsidRPr="005127BB">
              <w:rPr>
                <w:rFonts w:ascii="Times New Roman" w:eastAsia="Calibri" w:hAnsi="Times New Roman"/>
                <w:sz w:val="28"/>
                <w:szCs w:val="28"/>
              </w:rPr>
              <w:t>.т</w:t>
            </w:r>
            <w:proofErr w:type="spellEnd"/>
            <w:proofErr w:type="gramEnd"/>
            <w:r w:rsidR="00801B1E">
              <w:rPr>
                <w:rFonts w:ascii="Times New Roman" w:eastAsia="Calibri" w:hAnsi="Times New Roman"/>
                <w:sz w:val="28"/>
                <w:szCs w:val="28"/>
              </w:rPr>
              <w:t xml:space="preserve">   (</w:t>
            </w:r>
            <w:proofErr w:type="spellStart"/>
            <w:r w:rsidR="00801B1E" w:rsidRPr="006B08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Q</w:t>
            </w:r>
            <w:r w:rsidR="00801B1E" w:rsidRPr="006B08C2">
              <w:rPr>
                <w:rFonts w:ascii="Times New Roman" w:eastAsia="Calibri" w:hAnsi="Times New Roman"/>
                <w:sz w:val="28"/>
                <w:szCs w:val="28"/>
                <w:vertAlign w:val="subscript"/>
                <w:lang w:eastAsia="en-US"/>
              </w:rPr>
              <w:t>нсt</w:t>
            </w:r>
            <w:proofErr w:type="spellEnd"/>
            <w:r w:rsidR="00801B1E">
              <w:rPr>
                <w:rFonts w:ascii="Times New Roman" w:eastAsia="Calibri" w:hAnsi="Times New Roman"/>
                <w:sz w:val="28"/>
                <w:szCs w:val="28"/>
              </w:rPr>
              <w:t xml:space="preserve"> )</w:t>
            </w:r>
          </w:p>
        </w:tc>
        <w:tc>
          <w:tcPr>
            <w:tcW w:w="2515" w:type="dxa"/>
          </w:tcPr>
          <w:p w:rsidR="005572FD" w:rsidRPr="005127BB" w:rsidRDefault="005572FD" w:rsidP="00163DF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55</w:t>
            </w:r>
          </w:p>
        </w:tc>
      </w:tr>
      <w:tr w:rsidR="005572FD" w:rsidRPr="005127BB" w:rsidTr="00163DFB">
        <w:tc>
          <w:tcPr>
            <w:tcW w:w="7338" w:type="dxa"/>
          </w:tcPr>
          <w:p w:rsidR="005572FD" w:rsidRPr="005127BB" w:rsidRDefault="005572FD" w:rsidP="00163DF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127BB">
              <w:rPr>
                <w:rFonts w:ascii="Times New Roman" w:eastAsia="Calibri" w:hAnsi="Times New Roman"/>
                <w:sz w:val="28"/>
                <w:szCs w:val="28"/>
              </w:rPr>
              <w:t>2. Число новых скважин, вводимых в году:</w:t>
            </w:r>
          </w:p>
        </w:tc>
        <w:tc>
          <w:tcPr>
            <w:tcW w:w="2515" w:type="dxa"/>
          </w:tcPr>
          <w:p w:rsidR="005572FD" w:rsidRPr="005127BB" w:rsidRDefault="005572FD" w:rsidP="00163DF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572FD" w:rsidRPr="005127BB" w:rsidTr="00163DFB">
        <w:tc>
          <w:tcPr>
            <w:tcW w:w="7338" w:type="dxa"/>
          </w:tcPr>
          <w:p w:rsidR="005572FD" w:rsidRPr="005127BB" w:rsidRDefault="005572FD" w:rsidP="00163DFB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5127BB">
              <w:rPr>
                <w:rFonts w:ascii="Times New Roman" w:eastAsia="Calibri" w:hAnsi="Times New Roman"/>
                <w:sz w:val="28"/>
                <w:szCs w:val="28"/>
              </w:rPr>
              <w:t xml:space="preserve">- предшествующем, </w:t>
            </w:r>
            <w:proofErr w:type="spellStart"/>
            <w:r w:rsidRPr="005127BB">
              <w:rPr>
                <w:rFonts w:ascii="Times New Roman" w:eastAsia="Calibri" w:hAnsi="Times New Roman"/>
                <w:sz w:val="28"/>
                <w:szCs w:val="28"/>
              </w:rPr>
              <w:t>скв</w:t>
            </w:r>
            <w:proofErr w:type="spellEnd"/>
            <w:r w:rsidRPr="005127BB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0E1EEF"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  <w:proofErr w:type="gramEnd"/>
            <w:r w:rsidR="000E1EEF">
              <w:rPr>
                <w:rFonts w:ascii="Times New Roman" w:eastAsia="Calibri" w:hAnsi="Times New Roman"/>
                <w:sz w:val="28"/>
                <w:szCs w:val="28"/>
              </w:rPr>
              <w:t>(</w:t>
            </w:r>
            <w:proofErr w:type="spellStart"/>
            <w:r w:rsidR="000E1EEF" w:rsidRPr="006B08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N</w:t>
            </w:r>
            <w:r w:rsidR="000E1EEF" w:rsidRPr="006B08C2">
              <w:rPr>
                <w:rFonts w:ascii="Times New Roman" w:eastAsia="Calibri" w:hAnsi="Times New Roman"/>
                <w:sz w:val="28"/>
                <w:szCs w:val="28"/>
                <w:vertAlign w:val="subscript"/>
                <w:lang w:eastAsia="en-US"/>
              </w:rPr>
              <w:t>нt</w:t>
            </w:r>
            <w:proofErr w:type="spellEnd"/>
            <w:proofErr w:type="gramStart"/>
            <w:r w:rsidR="000E1EEF">
              <w:rPr>
                <w:rFonts w:ascii="Times New Roman" w:eastAsia="Calibri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515" w:type="dxa"/>
          </w:tcPr>
          <w:p w:rsidR="005572FD" w:rsidRPr="005127BB" w:rsidRDefault="00002562" w:rsidP="00163DF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</w:tr>
      <w:tr w:rsidR="005572FD" w:rsidRPr="005127BB" w:rsidTr="00163DFB">
        <w:tc>
          <w:tcPr>
            <w:tcW w:w="7338" w:type="dxa"/>
          </w:tcPr>
          <w:p w:rsidR="005572FD" w:rsidRPr="006B08C2" w:rsidRDefault="005572FD" w:rsidP="00163DF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127BB">
              <w:rPr>
                <w:rFonts w:ascii="Times New Roman" w:eastAsia="Calibri" w:hAnsi="Times New Roman"/>
                <w:sz w:val="28"/>
                <w:szCs w:val="28"/>
              </w:rPr>
              <w:t xml:space="preserve">- планируемом, </w:t>
            </w:r>
            <w:proofErr w:type="spellStart"/>
            <w:r w:rsidRPr="005127BB">
              <w:rPr>
                <w:rFonts w:ascii="Times New Roman" w:eastAsia="Calibri" w:hAnsi="Times New Roman"/>
                <w:sz w:val="28"/>
                <w:szCs w:val="28"/>
              </w:rPr>
              <w:t>скв</w:t>
            </w:r>
            <w:proofErr w:type="spellEnd"/>
            <w:r w:rsidRPr="005127BB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r w:rsidR="006B08C2">
              <w:rPr>
                <w:rFonts w:ascii="Times New Roman" w:eastAsia="Calibri" w:hAnsi="Times New Roman"/>
                <w:sz w:val="28"/>
                <w:szCs w:val="28"/>
              </w:rPr>
              <w:t xml:space="preserve">  (</w:t>
            </w:r>
            <w:r w:rsidR="006B08C2" w:rsidRPr="006B08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N</w:t>
            </w:r>
            <w:r w:rsidR="006B08C2" w:rsidRPr="006B08C2">
              <w:rPr>
                <w:rFonts w:ascii="Times New Roman" w:eastAsia="Calibri" w:hAnsi="Times New Roman"/>
                <w:sz w:val="28"/>
                <w:szCs w:val="28"/>
                <w:vertAlign w:val="subscript"/>
                <w:lang w:eastAsia="en-US"/>
              </w:rPr>
              <w:t>нt+1</w:t>
            </w:r>
            <w:proofErr w:type="gramStart"/>
            <w:r w:rsidR="006B08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)</w:t>
            </w:r>
            <w:proofErr w:type="gramEnd"/>
          </w:p>
        </w:tc>
        <w:tc>
          <w:tcPr>
            <w:tcW w:w="2515" w:type="dxa"/>
          </w:tcPr>
          <w:p w:rsidR="005572FD" w:rsidRPr="005127BB" w:rsidRDefault="00002562" w:rsidP="00163DF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</w:t>
            </w:r>
          </w:p>
        </w:tc>
      </w:tr>
      <w:tr w:rsidR="005572FD" w:rsidRPr="005127BB" w:rsidTr="00163DFB">
        <w:tc>
          <w:tcPr>
            <w:tcW w:w="7338" w:type="dxa"/>
          </w:tcPr>
          <w:p w:rsidR="005572FD" w:rsidRPr="005127BB" w:rsidRDefault="005572FD" w:rsidP="00163DF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127BB">
              <w:rPr>
                <w:rFonts w:ascii="Times New Roman" w:eastAsia="Calibri" w:hAnsi="Times New Roman"/>
                <w:sz w:val="28"/>
                <w:szCs w:val="28"/>
              </w:rPr>
              <w:t>3. Дебит новой скважины в году:</w:t>
            </w:r>
          </w:p>
        </w:tc>
        <w:tc>
          <w:tcPr>
            <w:tcW w:w="2515" w:type="dxa"/>
          </w:tcPr>
          <w:p w:rsidR="005572FD" w:rsidRPr="005127BB" w:rsidRDefault="005572FD" w:rsidP="00163DF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572FD" w:rsidRPr="005127BB" w:rsidTr="00163DFB">
        <w:tc>
          <w:tcPr>
            <w:tcW w:w="7338" w:type="dxa"/>
          </w:tcPr>
          <w:p w:rsidR="005572FD" w:rsidRPr="005127BB" w:rsidRDefault="005572FD" w:rsidP="00163DF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127BB">
              <w:rPr>
                <w:rFonts w:ascii="Times New Roman" w:eastAsia="Calibri" w:hAnsi="Times New Roman"/>
                <w:sz w:val="28"/>
                <w:szCs w:val="28"/>
              </w:rPr>
              <w:t>- предшествующем, т/</w:t>
            </w:r>
            <w:proofErr w:type="spellStart"/>
            <w:r w:rsidRPr="005127BB">
              <w:rPr>
                <w:rFonts w:ascii="Times New Roman" w:eastAsia="Calibri" w:hAnsi="Times New Roman"/>
                <w:sz w:val="28"/>
                <w:szCs w:val="28"/>
              </w:rPr>
              <w:t>сут</w:t>
            </w:r>
            <w:proofErr w:type="spellEnd"/>
            <w:r w:rsidRPr="005127BB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0E1EEF">
              <w:rPr>
                <w:rFonts w:ascii="Times New Roman" w:eastAsia="Calibri" w:hAnsi="Times New Roman"/>
                <w:sz w:val="28"/>
                <w:szCs w:val="28"/>
              </w:rPr>
              <w:t xml:space="preserve">  (</w:t>
            </w:r>
            <w:proofErr w:type="spellStart"/>
            <w:r w:rsidR="000E1EEF" w:rsidRPr="006B08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q</w:t>
            </w:r>
            <w:r w:rsidR="000E1EEF" w:rsidRPr="006B08C2">
              <w:rPr>
                <w:rFonts w:ascii="Times New Roman" w:eastAsia="Calibri" w:hAnsi="Times New Roman"/>
                <w:sz w:val="28"/>
                <w:szCs w:val="28"/>
                <w:vertAlign w:val="subscript"/>
                <w:lang w:eastAsia="en-US"/>
              </w:rPr>
              <w:t>нt</w:t>
            </w:r>
            <w:proofErr w:type="spellEnd"/>
            <w:proofErr w:type="gramStart"/>
            <w:r w:rsidR="000E1EEF">
              <w:rPr>
                <w:rFonts w:ascii="Times New Roman" w:eastAsia="Calibri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515" w:type="dxa"/>
          </w:tcPr>
          <w:p w:rsidR="005572FD" w:rsidRPr="005127BB" w:rsidRDefault="00002562" w:rsidP="00163DF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25</w:t>
            </w:r>
          </w:p>
        </w:tc>
      </w:tr>
      <w:tr w:rsidR="005572FD" w:rsidRPr="005127BB" w:rsidTr="00163DFB">
        <w:tc>
          <w:tcPr>
            <w:tcW w:w="7338" w:type="dxa"/>
          </w:tcPr>
          <w:p w:rsidR="005572FD" w:rsidRPr="005127BB" w:rsidRDefault="005572FD" w:rsidP="00163DF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127BB">
              <w:rPr>
                <w:rFonts w:ascii="Times New Roman" w:eastAsia="Calibri" w:hAnsi="Times New Roman"/>
                <w:sz w:val="28"/>
                <w:szCs w:val="28"/>
              </w:rPr>
              <w:t>- планируемом, т/</w:t>
            </w:r>
            <w:proofErr w:type="spellStart"/>
            <w:r w:rsidRPr="005127BB">
              <w:rPr>
                <w:rFonts w:ascii="Times New Roman" w:eastAsia="Calibri" w:hAnsi="Times New Roman"/>
                <w:sz w:val="28"/>
                <w:szCs w:val="28"/>
              </w:rPr>
              <w:t>сут</w:t>
            </w:r>
            <w:proofErr w:type="spellEnd"/>
            <w:r w:rsidRPr="005127BB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0E1EEF">
              <w:rPr>
                <w:rFonts w:ascii="Times New Roman" w:eastAsia="Calibri" w:hAnsi="Times New Roman"/>
                <w:sz w:val="28"/>
                <w:szCs w:val="28"/>
              </w:rPr>
              <w:t xml:space="preserve">  (</w:t>
            </w:r>
            <w:r w:rsidR="000E1EEF" w:rsidRPr="006B08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q</w:t>
            </w:r>
            <w:proofErr w:type="gramStart"/>
            <w:r w:rsidR="000E1EEF" w:rsidRPr="006B08C2">
              <w:rPr>
                <w:rFonts w:ascii="Times New Roman" w:eastAsia="Calibri" w:hAnsi="Times New Roman"/>
                <w:sz w:val="28"/>
                <w:szCs w:val="28"/>
                <w:vertAlign w:val="subscript"/>
                <w:lang w:eastAsia="en-US"/>
              </w:rPr>
              <w:t>н</w:t>
            </w:r>
            <w:proofErr w:type="gramEnd"/>
            <w:r w:rsidR="000E1EEF" w:rsidRPr="006B08C2">
              <w:rPr>
                <w:rFonts w:ascii="Times New Roman" w:eastAsia="Calibri" w:hAnsi="Times New Roman"/>
                <w:sz w:val="28"/>
                <w:szCs w:val="28"/>
                <w:vertAlign w:val="subscript"/>
                <w:lang w:eastAsia="en-US"/>
              </w:rPr>
              <w:t>t+1</w:t>
            </w:r>
            <w:r w:rsidR="000E1EEF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2515" w:type="dxa"/>
          </w:tcPr>
          <w:p w:rsidR="005572FD" w:rsidRPr="005127BB" w:rsidRDefault="00002562" w:rsidP="00163DF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28</w:t>
            </w:r>
          </w:p>
        </w:tc>
      </w:tr>
      <w:tr w:rsidR="005572FD" w:rsidRPr="005127BB" w:rsidTr="00163DFB">
        <w:tc>
          <w:tcPr>
            <w:tcW w:w="7338" w:type="dxa"/>
          </w:tcPr>
          <w:p w:rsidR="005572FD" w:rsidRPr="005127BB" w:rsidRDefault="005572FD" w:rsidP="00163DF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127BB">
              <w:rPr>
                <w:rFonts w:ascii="Times New Roman" w:eastAsia="Calibri" w:hAnsi="Times New Roman"/>
                <w:sz w:val="28"/>
                <w:szCs w:val="28"/>
              </w:rPr>
              <w:t>4. Коэффициент эксплуатации в планируемом году новых скважин, введенных в предшествующем году</w:t>
            </w:r>
            <w:r w:rsidR="000E1EEF">
              <w:rPr>
                <w:rFonts w:ascii="Times New Roman" w:eastAsia="Calibri" w:hAnsi="Times New Roman"/>
                <w:sz w:val="28"/>
                <w:szCs w:val="28"/>
              </w:rPr>
              <w:t xml:space="preserve">     (</w:t>
            </w:r>
            <w:r w:rsidR="000E1EEF" w:rsidRPr="006B08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k</w:t>
            </w:r>
            <w:r w:rsidR="000E1EEF" w:rsidRPr="006B08C2">
              <w:rPr>
                <w:rFonts w:ascii="Times New Roman" w:eastAsia="Calibri" w:hAnsi="Times New Roman"/>
                <w:sz w:val="28"/>
                <w:szCs w:val="28"/>
                <w:vertAlign w:val="subscript"/>
                <w:lang w:eastAsia="en-US"/>
              </w:rPr>
              <w:t>энt+1</w:t>
            </w:r>
            <w:proofErr w:type="gramStart"/>
            <w:r w:rsidR="000E1EEF">
              <w:rPr>
                <w:rFonts w:ascii="Times New Roman" w:eastAsia="Calibri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515" w:type="dxa"/>
          </w:tcPr>
          <w:p w:rsidR="005572FD" w:rsidRPr="005127BB" w:rsidRDefault="005572FD" w:rsidP="00163DF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572FD" w:rsidRPr="005127BB" w:rsidRDefault="005572FD" w:rsidP="00163DF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27BB">
              <w:rPr>
                <w:rFonts w:ascii="Times New Roman" w:eastAsia="Calibri" w:hAnsi="Times New Roman"/>
                <w:sz w:val="28"/>
                <w:szCs w:val="28"/>
              </w:rPr>
              <w:t>0,975</w:t>
            </w:r>
          </w:p>
        </w:tc>
      </w:tr>
      <w:tr w:rsidR="005572FD" w:rsidRPr="005127BB" w:rsidTr="00163DFB">
        <w:tc>
          <w:tcPr>
            <w:tcW w:w="7338" w:type="dxa"/>
          </w:tcPr>
          <w:p w:rsidR="005572FD" w:rsidRPr="005127BB" w:rsidRDefault="005572FD" w:rsidP="00163DF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127BB">
              <w:rPr>
                <w:rFonts w:ascii="Times New Roman" w:eastAsia="Calibri" w:hAnsi="Times New Roman"/>
                <w:sz w:val="28"/>
                <w:szCs w:val="28"/>
              </w:rPr>
              <w:t>5. Коэффициент изменения добычи нефти</w:t>
            </w:r>
            <w:r w:rsidR="00801B1E">
              <w:rPr>
                <w:rFonts w:ascii="Times New Roman" w:eastAsia="Calibri" w:hAnsi="Times New Roman"/>
                <w:sz w:val="28"/>
                <w:szCs w:val="28"/>
              </w:rPr>
              <w:t xml:space="preserve">   (</w:t>
            </w:r>
            <w:r w:rsidR="00801B1E" w:rsidRPr="006B08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</w:t>
            </w:r>
            <w:r w:rsidR="00801B1E" w:rsidRPr="006B08C2">
              <w:rPr>
                <w:rFonts w:ascii="Times New Roman" w:eastAsia="Calibri" w:hAnsi="Times New Roman"/>
                <w:sz w:val="28"/>
                <w:szCs w:val="28"/>
                <w:vertAlign w:val="subscript"/>
                <w:lang w:eastAsia="en-US"/>
              </w:rPr>
              <w:t>иt+1</w:t>
            </w:r>
            <w:proofErr w:type="gramStart"/>
            <w:r w:rsidR="00801B1E">
              <w:rPr>
                <w:rFonts w:ascii="Times New Roman" w:eastAsia="Calibri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515" w:type="dxa"/>
          </w:tcPr>
          <w:p w:rsidR="005572FD" w:rsidRPr="005127BB" w:rsidRDefault="005572FD" w:rsidP="00163DF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27BB">
              <w:rPr>
                <w:rFonts w:ascii="Times New Roman" w:eastAsia="Calibri" w:hAnsi="Times New Roman"/>
                <w:sz w:val="28"/>
                <w:szCs w:val="28"/>
              </w:rPr>
              <w:t>0,935</w:t>
            </w:r>
          </w:p>
        </w:tc>
      </w:tr>
      <w:tr w:rsidR="005572FD" w:rsidRPr="005127BB" w:rsidTr="00163DFB">
        <w:tc>
          <w:tcPr>
            <w:tcW w:w="7338" w:type="dxa"/>
          </w:tcPr>
          <w:p w:rsidR="005572FD" w:rsidRPr="005127BB" w:rsidRDefault="005572FD" w:rsidP="00163DF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127BB">
              <w:rPr>
                <w:rFonts w:ascii="Times New Roman" w:eastAsia="Calibri" w:hAnsi="Times New Roman"/>
                <w:sz w:val="28"/>
                <w:szCs w:val="28"/>
              </w:rPr>
              <w:t xml:space="preserve">6. Среднее время эксплуатации одной новой скважины в планируемом году, </w:t>
            </w:r>
            <w:proofErr w:type="spellStart"/>
            <w:r w:rsidRPr="005127BB">
              <w:rPr>
                <w:rFonts w:ascii="Times New Roman" w:eastAsia="Calibri" w:hAnsi="Times New Roman"/>
                <w:sz w:val="28"/>
                <w:szCs w:val="28"/>
              </w:rPr>
              <w:t>сут</w:t>
            </w:r>
            <w:proofErr w:type="spellEnd"/>
            <w:r w:rsidRPr="005127BB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0E1EEF">
              <w:rPr>
                <w:rFonts w:ascii="Times New Roman" w:eastAsia="Calibri" w:hAnsi="Times New Roman"/>
                <w:sz w:val="28"/>
                <w:szCs w:val="28"/>
              </w:rPr>
              <w:t xml:space="preserve">   </w:t>
            </w:r>
            <w:proofErr w:type="gramStart"/>
            <w:r w:rsidR="000E1EEF">
              <w:rPr>
                <w:rFonts w:ascii="Times New Roman" w:eastAsia="Calibri" w:hAnsi="Times New Roman"/>
                <w:sz w:val="28"/>
                <w:szCs w:val="28"/>
              </w:rPr>
              <w:t xml:space="preserve">( </w:t>
            </w:r>
            <w:proofErr w:type="gramEnd"/>
            <w:r w:rsidR="000E1EEF" w:rsidRPr="006B08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m</w:t>
            </w:r>
            <w:r w:rsidR="000E1EEF" w:rsidRPr="006B08C2">
              <w:rPr>
                <w:rFonts w:ascii="Times New Roman" w:eastAsia="Calibri" w:hAnsi="Times New Roman"/>
                <w:sz w:val="28"/>
                <w:szCs w:val="28"/>
                <w:vertAlign w:val="subscript"/>
                <w:lang w:eastAsia="en-US"/>
              </w:rPr>
              <w:t>t+1</w:t>
            </w:r>
            <w:r w:rsidR="000E1EEF" w:rsidRPr="006B08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0E1EEF">
              <w:rPr>
                <w:rFonts w:ascii="Times New Roman" w:eastAsia="Calibri" w:hAnsi="Times New Roman"/>
                <w:sz w:val="28"/>
                <w:szCs w:val="28"/>
              </w:rPr>
              <w:t xml:space="preserve"> )</w:t>
            </w:r>
          </w:p>
        </w:tc>
        <w:tc>
          <w:tcPr>
            <w:tcW w:w="2515" w:type="dxa"/>
          </w:tcPr>
          <w:p w:rsidR="005572FD" w:rsidRPr="005127BB" w:rsidRDefault="005572FD" w:rsidP="00163DF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572FD" w:rsidRPr="005127BB" w:rsidRDefault="005572FD" w:rsidP="00163DF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27BB">
              <w:rPr>
                <w:rFonts w:ascii="Times New Roman" w:eastAsia="Calibri" w:hAnsi="Times New Roman"/>
                <w:sz w:val="28"/>
                <w:szCs w:val="28"/>
              </w:rPr>
              <w:t>180</w:t>
            </w:r>
          </w:p>
        </w:tc>
      </w:tr>
    </w:tbl>
    <w:p w:rsidR="006B08C2" w:rsidRPr="006B08C2" w:rsidRDefault="006B08C2" w:rsidP="006B08C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B08C2">
        <w:rPr>
          <w:rFonts w:ascii="Times New Roman" w:hAnsi="Times New Roman"/>
          <w:i/>
          <w:sz w:val="28"/>
          <w:szCs w:val="28"/>
        </w:rPr>
        <w:t xml:space="preserve">Исходные данные меняются по вариантам (кроме пунктов 4,5,6) </w:t>
      </w:r>
    </w:p>
    <w:p w:rsidR="006B08C2" w:rsidRPr="006B08C2" w:rsidRDefault="006B08C2" w:rsidP="006B08C2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B08C2">
        <w:rPr>
          <w:rFonts w:ascii="Times New Roman" w:eastAsia="Calibri" w:hAnsi="Times New Roman"/>
          <w:sz w:val="28"/>
          <w:szCs w:val="28"/>
          <w:lang w:eastAsia="en-US"/>
        </w:rPr>
        <w:t xml:space="preserve">Добыча нефти из скважин, вводимых из бездействия: </w:t>
      </w:r>
    </w:p>
    <w:p w:rsidR="006B08C2" w:rsidRPr="006B08C2" w:rsidRDefault="006B08C2" w:rsidP="006B08C2">
      <w:pPr>
        <w:spacing w:after="0" w:line="360" w:lineRule="auto"/>
        <w:ind w:left="1068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6B08C2">
        <w:rPr>
          <w:rFonts w:ascii="Times New Roman" w:eastAsia="Calibri" w:hAnsi="Times New Roman"/>
          <w:sz w:val="28"/>
          <w:szCs w:val="28"/>
          <w:lang w:eastAsia="en-US"/>
        </w:rPr>
        <w:t>Q</w:t>
      </w:r>
      <w:proofErr w:type="gramEnd"/>
      <w:r w:rsidRPr="006B08C2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нбt+1</w:t>
      </w:r>
      <w:r w:rsidRPr="006B08C2">
        <w:rPr>
          <w:rFonts w:ascii="Times New Roman" w:eastAsia="Calibri" w:hAnsi="Times New Roman"/>
          <w:sz w:val="28"/>
          <w:szCs w:val="28"/>
          <w:lang w:eastAsia="en-US"/>
        </w:rPr>
        <w:t>=N</w:t>
      </w:r>
      <w:r w:rsidRPr="006B08C2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бt+1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B08C2">
        <w:rPr>
          <w:rFonts w:ascii="Times New Roman" w:eastAsia="Calibri" w:hAnsi="Times New Roman"/>
          <w:sz w:val="28"/>
          <w:szCs w:val="28"/>
          <w:lang w:eastAsia="en-US"/>
        </w:rPr>
        <w:t>*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B08C2">
        <w:rPr>
          <w:rFonts w:ascii="Times New Roman" w:eastAsia="Calibri" w:hAnsi="Times New Roman"/>
          <w:sz w:val="28"/>
          <w:szCs w:val="28"/>
          <w:lang w:eastAsia="en-US"/>
        </w:rPr>
        <w:t>q</w:t>
      </w:r>
      <w:r w:rsidRPr="006B08C2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бt+1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B08C2">
        <w:rPr>
          <w:rFonts w:ascii="Times New Roman" w:eastAsia="Calibri" w:hAnsi="Times New Roman"/>
          <w:sz w:val="28"/>
          <w:szCs w:val="28"/>
          <w:lang w:eastAsia="en-US"/>
        </w:rPr>
        <w:t>*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6B08C2">
        <w:rPr>
          <w:rFonts w:ascii="Times New Roman" w:eastAsia="Calibri" w:hAnsi="Times New Roman"/>
          <w:sz w:val="28"/>
          <w:szCs w:val="28"/>
          <w:lang w:eastAsia="en-US"/>
        </w:rPr>
        <w:t>m</w:t>
      </w:r>
      <w:r w:rsidRPr="006B08C2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бt+1</w:t>
      </w:r>
      <w:r w:rsidRPr="006B08C2">
        <w:rPr>
          <w:rFonts w:ascii="Times New Roman" w:eastAsia="Calibri" w:hAnsi="Times New Roman"/>
          <w:sz w:val="28"/>
          <w:szCs w:val="28"/>
          <w:lang w:eastAsia="en-US"/>
        </w:rPr>
        <w:t xml:space="preserve"> 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(таких нет скважин)</w:t>
      </w:r>
    </w:p>
    <w:p w:rsidR="006B08C2" w:rsidRPr="006B08C2" w:rsidRDefault="006B08C2" w:rsidP="006B08C2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B08C2">
        <w:rPr>
          <w:rFonts w:ascii="Times New Roman" w:eastAsia="Calibri" w:hAnsi="Times New Roman"/>
          <w:sz w:val="28"/>
          <w:szCs w:val="28"/>
          <w:lang w:eastAsia="en-US"/>
        </w:rPr>
        <w:t>где</w:t>
      </w:r>
      <w:r w:rsidRPr="006B08C2">
        <w:rPr>
          <w:rFonts w:ascii="Times New Roman" w:eastAsia="Calibri" w:hAnsi="Times New Roman"/>
          <w:sz w:val="28"/>
          <w:szCs w:val="28"/>
          <w:lang w:eastAsia="en-US"/>
        </w:rPr>
        <w:tab/>
        <w:t>N</w:t>
      </w:r>
      <w:proofErr w:type="gramStart"/>
      <w:r w:rsidRPr="006B08C2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б</w:t>
      </w:r>
      <w:proofErr w:type="gramEnd"/>
      <w:r w:rsidRPr="006B08C2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t+1</w:t>
      </w:r>
      <w:r w:rsidRPr="006B08C2">
        <w:rPr>
          <w:rFonts w:ascii="Times New Roman" w:eastAsia="Calibri" w:hAnsi="Times New Roman"/>
          <w:sz w:val="28"/>
          <w:szCs w:val="28"/>
          <w:lang w:eastAsia="en-US"/>
        </w:rPr>
        <w:t xml:space="preserve"> – число скважин, вводимых из бездействия в году  t+1; </w:t>
      </w:r>
    </w:p>
    <w:p w:rsidR="006B08C2" w:rsidRPr="006B08C2" w:rsidRDefault="006B08C2" w:rsidP="006B08C2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B08C2">
        <w:rPr>
          <w:rFonts w:ascii="Times New Roman" w:eastAsia="Calibri" w:hAnsi="Times New Roman"/>
          <w:sz w:val="28"/>
          <w:szCs w:val="28"/>
          <w:lang w:eastAsia="en-US"/>
        </w:rPr>
        <w:t>q</w:t>
      </w:r>
      <w:proofErr w:type="gramStart"/>
      <w:r w:rsidRPr="006B08C2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б</w:t>
      </w:r>
      <w:proofErr w:type="gramEnd"/>
      <w:r w:rsidRPr="006B08C2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t+1</w:t>
      </w:r>
      <w:r w:rsidRPr="006B08C2">
        <w:rPr>
          <w:rFonts w:ascii="Times New Roman" w:eastAsia="Calibri" w:hAnsi="Times New Roman"/>
          <w:sz w:val="28"/>
          <w:szCs w:val="28"/>
          <w:lang w:eastAsia="en-US"/>
        </w:rPr>
        <w:t xml:space="preserve"> – ожидаемый среднесуточный дебит вводимых из бездействия скважин, т/</w:t>
      </w:r>
      <w:proofErr w:type="spellStart"/>
      <w:r w:rsidRPr="006B08C2">
        <w:rPr>
          <w:rFonts w:ascii="Times New Roman" w:eastAsia="Calibri" w:hAnsi="Times New Roman"/>
          <w:sz w:val="28"/>
          <w:szCs w:val="28"/>
          <w:lang w:eastAsia="en-US"/>
        </w:rPr>
        <w:t>сут</w:t>
      </w:r>
      <w:proofErr w:type="spellEnd"/>
      <w:r w:rsidRPr="006B08C2">
        <w:rPr>
          <w:rFonts w:ascii="Times New Roman" w:eastAsia="Calibri" w:hAnsi="Times New Roman"/>
          <w:sz w:val="28"/>
          <w:szCs w:val="28"/>
          <w:lang w:eastAsia="en-US"/>
        </w:rPr>
        <w:t xml:space="preserve">; </w:t>
      </w:r>
    </w:p>
    <w:p w:rsidR="006B08C2" w:rsidRPr="006B08C2" w:rsidRDefault="006B08C2" w:rsidP="006B08C2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B08C2">
        <w:rPr>
          <w:rFonts w:ascii="Times New Roman" w:eastAsia="Calibri" w:hAnsi="Times New Roman"/>
          <w:sz w:val="28"/>
          <w:szCs w:val="28"/>
          <w:lang w:eastAsia="en-US"/>
        </w:rPr>
        <w:t>m</w:t>
      </w:r>
      <w:proofErr w:type="gramStart"/>
      <w:r w:rsidRPr="006B08C2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б</w:t>
      </w:r>
      <w:proofErr w:type="gramEnd"/>
      <w:r w:rsidRPr="006B08C2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t+1</w:t>
      </w:r>
      <w:r w:rsidRPr="006B08C2">
        <w:rPr>
          <w:rFonts w:ascii="Times New Roman" w:eastAsia="Calibri" w:hAnsi="Times New Roman"/>
          <w:sz w:val="28"/>
          <w:szCs w:val="28"/>
          <w:lang w:eastAsia="en-US"/>
        </w:rPr>
        <w:t xml:space="preserve"> – среднее время работы одной скважины в планируемом году, </w:t>
      </w:r>
      <w:proofErr w:type="spellStart"/>
      <w:r w:rsidRPr="006B08C2">
        <w:rPr>
          <w:rFonts w:ascii="Times New Roman" w:eastAsia="Calibri" w:hAnsi="Times New Roman"/>
          <w:sz w:val="28"/>
          <w:szCs w:val="28"/>
          <w:lang w:eastAsia="en-US"/>
        </w:rPr>
        <w:t>сут</w:t>
      </w:r>
      <w:proofErr w:type="spellEnd"/>
      <w:r w:rsidRPr="006B08C2">
        <w:rPr>
          <w:rFonts w:ascii="Times New Roman" w:eastAsia="Calibri" w:hAnsi="Times New Roman"/>
          <w:sz w:val="28"/>
          <w:szCs w:val="28"/>
          <w:lang w:eastAsia="en-US"/>
        </w:rPr>
        <w:t xml:space="preserve">.  </w:t>
      </w:r>
    </w:p>
    <w:p w:rsidR="006B08C2" w:rsidRPr="006B08C2" w:rsidRDefault="006B08C2" w:rsidP="006B08C2">
      <w:pPr>
        <w:numPr>
          <w:ilvl w:val="0"/>
          <w:numId w:val="11"/>
        </w:numPr>
        <w:spacing w:after="0" w:line="360" w:lineRule="auto"/>
        <w:ind w:firstLine="66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6B08C2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Добыча  нефти  из  новых  скважин,  вводимых  из  эксплуатационного  и разведочного  бурения,  а  также  из  освоения  с  прошлых  лет  определяется  по формуле: </w:t>
      </w:r>
    </w:p>
    <w:p w:rsidR="006B08C2" w:rsidRPr="006B08C2" w:rsidRDefault="006B08C2" w:rsidP="006B08C2">
      <w:pPr>
        <w:spacing w:after="0" w:line="360" w:lineRule="auto"/>
        <w:ind w:left="708" w:firstLine="70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6B08C2">
        <w:rPr>
          <w:rFonts w:ascii="Times New Roman" w:eastAsia="Calibri" w:hAnsi="Times New Roman"/>
          <w:sz w:val="28"/>
          <w:szCs w:val="28"/>
          <w:lang w:eastAsia="en-US"/>
        </w:rPr>
        <w:t>Q</w:t>
      </w:r>
      <w:proofErr w:type="gramEnd"/>
      <w:r w:rsidRPr="006B08C2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ннt+1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B08C2">
        <w:rPr>
          <w:rFonts w:ascii="Times New Roman" w:eastAsia="Calibri" w:hAnsi="Times New Roman"/>
          <w:sz w:val="28"/>
          <w:szCs w:val="28"/>
          <w:lang w:eastAsia="en-US"/>
        </w:rPr>
        <w:t>=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B08C2">
        <w:rPr>
          <w:rFonts w:ascii="Times New Roman" w:eastAsia="Calibri" w:hAnsi="Times New Roman"/>
          <w:sz w:val="28"/>
          <w:szCs w:val="28"/>
          <w:lang w:eastAsia="en-US"/>
        </w:rPr>
        <w:t>N</w:t>
      </w:r>
      <w:r w:rsidRPr="006B08C2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нt+1</w:t>
      </w:r>
      <w:r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 </w:t>
      </w:r>
      <w:r w:rsidRPr="006B08C2">
        <w:rPr>
          <w:rFonts w:ascii="Times New Roman" w:eastAsia="Calibri" w:hAnsi="Times New Roman"/>
          <w:sz w:val="28"/>
          <w:szCs w:val="28"/>
          <w:lang w:eastAsia="en-US"/>
        </w:rPr>
        <w:t>*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B08C2">
        <w:rPr>
          <w:rFonts w:ascii="Times New Roman" w:eastAsia="Calibri" w:hAnsi="Times New Roman"/>
          <w:sz w:val="28"/>
          <w:szCs w:val="28"/>
          <w:lang w:eastAsia="en-US"/>
        </w:rPr>
        <w:t>q</w:t>
      </w:r>
      <w:r w:rsidRPr="006B08C2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нt+1</w:t>
      </w:r>
      <w:r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 </w:t>
      </w:r>
      <w:r w:rsidRPr="006B08C2">
        <w:rPr>
          <w:rFonts w:ascii="Times New Roman" w:eastAsia="Calibri" w:hAnsi="Times New Roman"/>
          <w:sz w:val="28"/>
          <w:szCs w:val="28"/>
          <w:lang w:eastAsia="en-US"/>
        </w:rPr>
        <w:t>*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B08C2">
        <w:rPr>
          <w:rFonts w:ascii="Times New Roman" w:eastAsia="Calibri" w:hAnsi="Times New Roman"/>
          <w:sz w:val="28"/>
          <w:szCs w:val="28"/>
          <w:lang w:eastAsia="en-US"/>
        </w:rPr>
        <w:t>m</w:t>
      </w:r>
      <w:r w:rsidRPr="006B08C2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t+1</w:t>
      </w:r>
      <w:r w:rsidR="000E1EEF">
        <w:rPr>
          <w:rFonts w:ascii="Times New Roman" w:eastAsia="Calibri" w:hAnsi="Times New Roman"/>
          <w:sz w:val="28"/>
          <w:szCs w:val="28"/>
          <w:lang w:eastAsia="en-US"/>
        </w:rPr>
        <w:t xml:space="preserve">  / 1000 ,</w:t>
      </w:r>
    </w:p>
    <w:p w:rsidR="006B08C2" w:rsidRPr="006B08C2" w:rsidRDefault="006B08C2" w:rsidP="006B08C2">
      <w:pPr>
        <w:spacing w:after="0" w:line="360" w:lineRule="auto"/>
        <w:ind w:left="709" w:hanging="705"/>
        <w:rPr>
          <w:rFonts w:ascii="Times New Roman" w:eastAsia="Calibri" w:hAnsi="Times New Roman"/>
          <w:sz w:val="28"/>
          <w:szCs w:val="28"/>
          <w:lang w:eastAsia="en-US"/>
        </w:rPr>
      </w:pPr>
      <w:r w:rsidRPr="006B08C2">
        <w:rPr>
          <w:rFonts w:ascii="Times New Roman" w:eastAsia="Calibri" w:hAnsi="Times New Roman"/>
          <w:sz w:val="28"/>
          <w:szCs w:val="28"/>
          <w:lang w:eastAsia="en-US"/>
        </w:rPr>
        <w:t xml:space="preserve">где </w:t>
      </w:r>
      <w:r w:rsidRPr="006B08C2">
        <w:rPr>
          <w:rFonts w:ascii="Times New Roman" w:eastAsia="Calibri" w:hAnsi="Times New Roman"/>
          <w:sz w:val="28"/>
          <w:szCs w:val="28"/>
          <w:lang w:eastAsia="en-US"/>
        </w:rPr>
        <w:tab/>
        <w:t>q</w:t>
      </w:r>
      <w:proofErr w:type="gramStart"/>
      <w:r w:rsidRPr="006B08C2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н</w:t>
      </w:r>
      <w:proofErr w:type="gramEnd"/>
      <w:r w:rsidRPr="006B08C2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t+1</w:t>
      </w:r>
      <w:r w:rsidRPr="006B08C2">
        <w:rPr>
          <w:rFonts w:ascii="Times New Roman" w:eastAsia="Calibri" w:hAnsi="Times New Roman"/>
          <w:sz w:val="28"/>
          <w:szCs w:val="28"/>
          <w:lang w:eastAsia="en-US"/>
        </w:rPr>
        <w:t xml:space="preserve"> – среднесуточный дебит новых скважин, вводимых в планируемом году, т/</w:t>
      </w:r>
      <w:proofErr w:type="spellStart"/>
      <w:r w:rsidRPr="006B08C2">
        <w:rPr>
          <w:rFonts w:ascii="Times New Roman" w:eastAsia="Calibri" w:hAnsi="Times New Roman"/>
          <w:sz w:val="28"/>
          <w:szCs w:val="28"/>
          <w:lang w:eastAsia="en-US"/>
        </w:rPr>
        <w:t>сут</w:t>
      </w:r>
      <w:proofErr w:type="spellEnd"/>
      <w:r w:rsidRPr="006B08C2">
        <w:rPr>
          <w:rFonts w:ascii="Times New Roman" w:eastAsia="Calibri" w:hAnsi="Times New Roman"/>
          <w:sz w:val="28"/>
          <w:szCs w:val="28"/>
          <w:lang w:eastAsia="en-US"/>
        </w:rPr>
        <w:t xml:space="preserve">.; </w:t>
      </w:r>
    </w:p>
    <w:p w:rsidR="006B08C2" w:rsidRPr="006B08C2" w:rsidRDefault="006B08C2" w:rsidP="006B08C2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B08C2">
        <w:rPr>
          <w:rFonts w:ascii="Times New Roman" w:eastAsia="Calibri" w:hAnsi="Times New Roman"/>
          <w:sz w:val="28"/>
          <w:szCs w:val="28"/>
          <w:lang w:eastAsia="en-US"/>
        </w:rPr>
        <w:t>N</w:t>
      </w:r>
      <w:proofErr w:type="gramStart"/>
      <w:r w:rsidRPr="006B08C2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н</w:t>
      </w:r>
      <w:proofErr w:type="gramEnd"/>
      <w:r w:rsidRPr="006B08C2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t+1</w:t>
      </w:r>
      <w:r w:rsidRPr="006B08C2">
        <w:rPr>
          <w:rFonts w:ascii="Times New Roman" w:eastAsia="Calibri" w:hAnsi="Times New Roman"/>
          <w:sz w:val="28"/>
          <w:szCs w:val="28"/>
          <w:lang w:eastAsia="en-US"/>
        </w:rPr>
        <w:t xml:space="preserve"> – число новых скважин, вводимых в планируемом году; </w:t>
      </w:r>
    </w:p>
    <w:p w:rsidR="006B08C2" w:rsidRPr="006B08C2" w:rsidRDefault="006B08C2" w:rsidP="006B08C2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B08C2">
        <w:rPr>
          <w:rFonts w:ascii="Times New Roman" w:eastAsia="Calibri" w:hAnsi="Times New Roman"/>
          <w:sz w:val="28"/>
          <w:szCs w:val="28"/>
          <w:lang w:eastAsia="en-US"/>
        </w:rPr>
        <w:t>m</w:t>
      </w:r>
      <w:r w:rsidRPr="006B08C2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t+1</w:t>
      </w:r>
      <w:r w:rsidRPr="006B08C2">
        <w:rPr>
          <w:rFonts w:ascii="Times New Roman" w:eastAsia="Calibri" w:hAnsi="Times New Roman"/>
          <w:sz w:val="28"/>
          <w:szCs w:val="28"/>
          <w:lang w:eastAsia="en-US"/>
        </w:rPr>
        <w:t xml:space="preserve"> – среднее число дней работы новой скважины, вводимой в </w:t>
      </w:r>
      <w:proofErr w:type="spellStart"/>
      <w:proofErr w:type="gramStart"/>
      <w:r w:rsidRPr="006B08C2">
        <w:rPr>
          <w:rFonts w:ascii="Times New Roman" w:eastAsia="Calibri" w:hAnsi="Times New Roman"/>
          <w:sz w:val="28"/>
          <w:szCs w:val="28"/>
          <w:lang w:eastAsia="en-US"/>
        </w:rPr>
        <w:t>пла</w:t>
      </w:r>
      <w:proofErr w:type="spellEnd"/>
      <w:r w:rsidRPr="006B08C2"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proofErr w:type="spellStart"/>
      <w:r w:rsidRPr="006B08C2">
        <w:rPr>
          <w:rFonts w:ascii="Times New Roman" w:eastAsia="Calibri" w:hAnsi="Times New Roman"/>
          <w:sz w:val="28"/>
          <w:szCs w:val="28"/>
          <w:lang w:eastAsia="en-US"/>
        </w:rPr>
        <w:t>нируемом</w:t>
      </w:r>
      <w:proofErr w:type="spellEnd"/>
      <w:proofErr w:type="gramEnd"/>
      <w:r w:rsidRPr="006B08C2">
        <w:rPr>
          <w:rFonts w:ascii="Times New Roman" w:eastAsia="Calibri" w:hAnsi="Times New Roman"/>
          <w:sz w:val="28"/>
          <w:szCs w:val="28"/>
          <w:lang w:eastAsia="en-US"/>
        </w:rPr>
        <w:t xml:space="preserve"> году. </w:t>
      </w:r>
    </w:p>
    <w:p w:rsidR="006B08C2" w:rsidRPr="006B08C2" w:rsidRDefault="006B08C2" w:rsidP="006B08C2">
      <w:pPr>
        <w:spacing w:after="0" w:line="360" w:lineRule="auto"/>
        <w:ind w:left="141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B08C2">
        <w:rPr>
          <w:rFonts w:ascii="Times New Roman" w:eastAsia="Calibri" w:hAnsi="Times New Roman"/>
          <w:sz w:val="28"/>
          <w:szCs w:val="28"/>
          <w:lang w:eastAsia="en-US"/>
        </w:rPr>
        <w:t>Q</w:t>
      </w:r>
      <w:r w:rsidRPr="006B08C2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ннt+1</w:t>
      </w:r>
      <w:r w:rsidRPr="006B08C2">
        <w:rPr>
          <w:rFonts w:ascii="Times New Roman" w:eastAsia="Calibri" w:hAnsi="Times New Roman"/>
          <w:sz w:val="28"/>
          <w:szCs w:val="28"/>
          <w:lang w:eastAsia="en-US"/>
        </w:rPr>
        <w:t xml:space="preserve"> = </w:t>
      </w:r>
      <w:r w:rsidR="000E1EEF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</w:t>
      </w:r>
      <w:r w:rsidRPr="006B08C2">
        <w:rPr>
          <w:rFonts w:ascii="Times New Roman" w:eastAsia="Calibri" w:hAnsi="Times New Roman"/>
          <w:sz w:val="28"/>
          <w:szCs w:val="28"/>
          <w:lang w:eastAsia="en-US"/>
        </w:rPr>
        <w:t xml:space="preserve"> = </w:t>
      </w:r>
      <w:r w:rsidR="000E1EEF">
        <w:rPr>
          <w:rFonts w:ascii="Times New Roman" w:eastAsia="Calibri" w:hAnsi="Times New Roman"/>
          <w:sz w:val="28"/>
          <w:szCs w:val="28"/>
          <w:lang w:eastAsia="en-US"/>
        </w:rPr>
        <w:t xml:space="preserve">             </w:t>
      </w:r>
      <w:proofErr w:type="spellStart"/>
      <w:r w:rsidRPr="006B08C2">
        <w:rPr>
          <w:rFonts w:ascii="Times New Roman" w:eastAsia="Calibri" w:hAnsi="Times New Roman"/>
          <w:sz w:val="28"/>
          <w:szCs w:val="28"/>
          <w:lang w:eastAsia="en-US"/>
        </w:rPr>
        <w:t>тыс</w:t>
      </w:r>
      <w:proofErr w:type="gramStart"/>
      <w:r w:rsidRPr="006B08C2">
        <w:rPr>
          <w:rFonts w:ascii="Times New Roman" w:eastAsia="Calibri" w:hAnsi="Times New Roman"/>
          <w:sz w:val="28"/>
          <w:szCs w:val="28"/>
          <w:lang w:eastAsia="en-US"/>
        </w:rPr>
        <w:t>.т</w:t>
      </w:r>
      <w:proofErr w:type="spellEnd"/>
      <w:proofErr w:type="gramEnd"/>
    </w:p>
    <w:p w:rsidR="006B08C2" w:rsidRPr="006B08C2" w:rsidRDefault="006B08C2" w:rsidP="006B08C2">
      <w:pPr>
        <w:spacing w:after="0" w:line="360" w:lineRule="auto"/>
        <w:ind w:firstLine="708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6B08C2">
        <w:rPr>
          <w:rFonts w:ascii="Times New Roman" w:eastAsia="Calibri" w:hAnsi="Times New Roman"/>
          <w:sz w:val="28"/>
          <w:szCs w:val="28"/>
          <w:lang w:eastAsia="en-US"/>
        </w:rPr>
        <w:t xml:space="preserve">3. Расчетная годовая добыча нефти из новых скважин определяется </w:t>
      </w:r>
      <w:proofErr w:type="gramStart"/>
      <w:r w:rsidRPr="006B08C2">
        <w:rPr>
          <w:rFonts w:ascii="Times New Roman" w:eastAsia="Calibri" w:hAnsi="Times New Roman"/>
          <w:sz w:val="28"/>
          <w:szCs w:val="28"/>
          <w:lang w:eastAsia="en-US"/>
        </w:rPr>
        <w:t>за полный год</w:t>
      </w:r>
      <w:proofErr w:type="gramEnd"/>
      <w:r w:rsidRPr="006B08C2">
        <w:rPr>
          <w:rFonts w:ascii="Times New Roman" w:eastAsia="Calibri" w:hAnsi="Times New Roman"/>
          <w:sz w:val="28"/>
          <w:szCs w:val="28"/>
          <w:lang w:eastAsia="en-US"/>
        </w:rPr>
        <w:t xml:space="preserve"> работы всех новых скважин, введенных в эксплуатацию в предшествующем году: </w:t>
      </w:r>
    </w:p>
    <w:p w:rsidR="006B08C2" w:rsidRPr="006B08C2" w:rsidRDefault="006B08C2" w:rsidP="006B08C2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6B08C2">
        <w:rPr>
          <w:rFonts w:ascii="Times New Roman" w:eastAsia="Calibri" w:hAnsi="Times New Roman"/>
          <w:sz w:val="28"/>
          <w:szCs w:val="28"/>
          <w:lang w:eastAsia="en-US"/>
        </w:rPr>
        <w:t>Q</w:t>
      </w:r>
      <w:proofErr w:type="gramEnd"/>
      <w:r w:rsidRPr="006B08C2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нрt+1</w:t>
      </w:r>
      <w:r w:rsidRPr="006B08C2">
        <w:rPr>
          <w:rFonts w:ascii="Times New Roman" w:eastAsia="Calibri" w:hAnsi="Times New Roman"/>
          <w:sz w:val="28"/>
          <w:szCs w:val="28"/>
          <w:lang w:eastAsia="en-US"/>
        </w:rPr>
        <w:t>=</w:t>
      </w:r>
      <w:proofErr w:type="spellStart"/>
      <w:r w:rsidRPr="006B08C2">
        <w:rPr>
          <w:rFonts w:ascii="Times New Roman" w:eastAsia="Calibri" w:hAnsi="Times New Roman"/>
          <w:sz w:val="28"/>
          <w:szCs w:val="28"/>
          <w:lang w:eastAsia="en-US"/>
        </w:rPr>
        <w:t>N</w:t>
      </w:r>
      <w:r w:rsidRPr="006B08C2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нt</w:t>
      </w:r>
      <w:proofErr w:type="spellEnd"/>
      <w:r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 </w:t>
      </w:r>
      <w:r w:rsidRPr="006B08C2">
        <w:rPr>
          <w:rFonts w:ascii="Times New Roman" w:eastAsia="Calibri" w:hAnsi="Times New Roman"/>
          <w:sz w:val="28"/>
          <w:szCs w:val="28"/>
          <w:lang w:eastAsia="en-US"/>
        </w:rPr>
        <w:t>*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6B08C2">
        <w:rPr>
          <w:rFonts w:ascii="Times New Roman" w:eastAsia="Calibri" w:hAnsi="Times New Roman"/>
          <w:sz w:val="28"/>
          <w:szCs w:val="28"/>
          <w:lang w:eastAsia="en-US"/>
        </w:rPr>
        <w:t>q</w:t>
      </w:r>
      <w:r w:rsidRPr="006B08C2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нt</w:t>
      </w:r>
      <w:proofErr w:type="spellEnd"/>
      <w:r w:rsidRPr="006B08C2">
        <w:rPr>
          <w:rFonts w:ascii="Times New Roman" w:eastAsia="Calibri" w:hAnsi="Times New Roman"/>
          <w:sz w:val="28"/>
          <w:szCs w:val="28"/>
          <w:lang w:eastAsia="en-US"/>
        </w:rPr>
        <w:t>*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B08C2">
        <w:rPr>
          <w:rFonts w:ascii="Times New Roman" w:eastAsia="Calibri" w:hAnsi="Times New Roman"/>
          <w:sz w:val="28"/>
          <w:szCs w:val="28"/>
          <w:lang w:eastAsia="en-US"/>
        </w:rPr>
        <w:t>365*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B08C2">
        <w:rPr>
          <w:rFonts w:ascii="Times New Roman" w:eastAsia="Calibri" w:hAnsi="Times New Roman"/>
          <w:sz w:val="28"/>
          <w:szCs w:val="28"/>
          <w:lang w:eastAsia="en-US"/>
        </w:rPr>
        <w:t>k</w:t>
      </w:r>
      <w:r w:rsidRPr="006B08C2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энt+1</w:t>
      </w:r>
      <w:r w:rsidR="000E1EEF">
        <w:rPr>
          <w:rFonts w:ascii="Times New Roman" w:eastAsia="Calibri" w:hAnsi="Times New Roman"/>
          <w:sz w:val="28"/>
          <w:szCs w:val="28"/>
          <w:lang w:eastAsia="en-US"/>
        </w:rPr>
        <w:t xml:space="preserve">  / 1000 </w:t>
      </w:r>
      <w:r w:rsidRPr="006B08C2">
        <w:rPr>
          <w:rFonts w:ascii="Times New Roman" w:eastAsia="Calibri" w:hAnsi="Times New Roman"/>
          <w:sz w:val="28"/>
          <w:szCs w:val="28"/>
          <w:lang w:eastAsia="en-US"/>
        </w:rPr>
        <w:t>,</w:t>
      </w:r>
    </w:p>
    <w:p w:rsidR="006B08C2" w:rsidRPr="006B08C2" w:rsidRDefault="006B08C2" w:rsidP="006B08C2">
      <w:pPr>
        <w:spacing w:after="0" w:line="360" w:lineRule="auto"/>
        <w:ind w:left="567" w:hanging="567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6B08C2">
        <w:rPr>
          <w:rFonts w:ascii="Times New Roman" w:eastAsia="Calibri" w:hAnsi="Times New Roman"/>
          <w:sz w:val="28"/>
          <w:szCs w:val="28"/>
          <w:lang w:eastAsia="en-US"/>
        </w:rPr>
        <w:t xml:space="preserve">где </w:t>
      </w:r>
      <w:r w:rsidRPr="006B08C2">
        <w:rPr>
          <w:rFonts w:ascii="Times New Roman" w:eastAsia="Calibri" w:hAnsi="Times New Roman"/>
          <w:sz w:val="28"/>
          <w:szCs w:val="28"/>
          <w:lang w:eastAsia="en-US"/>
        </w:rPr>
        <w:tab/>
      </w:r>
      <w:proofErr w:type="spellStart"/>
      <w:r w:rsidRPr="006B08C2">
        <w:rPr>
          <w:rFonts w:ascii="Times New Roman" w:eastAsia="Calibri" w:hAnsi="Times New Roman"/>
          <w:sz w:val="28"/>
          <w:szCs w:val="28"/>
          <w:lang w:eastAsia="en-US"/>
        </w:rPr>
        <w:t>N</w:t>
      </w:r>
      <w:r w:rsidRPr="006B08C2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нt</w:t>
      </w:r>
      <w:proofErr w:type="spellEnd"/>
      <w:r w:rsidRPr="006B08C2">
        <w:rPr>
          <w:rFonts w:ascii="Times New Roman" w:eastAsia="Calibri" w:hAnsi="Times New Roman"/>
          <w:sz w:val="28"/>
          <w:szCs w:val="28"/>
          <w:lang w:eastAsia="en-US"/>
        </w:rPr>
        <w:t xml:space="preserve">  – ввод в эксплуатацию новых добывающих скважин в году, предшествующем планируемому, </w:t>
      </w:r>
      <w:proofErr w:type="spellStart"/>
      <w:r w:rsidRPr="006B08C2">
        <w:rPr>
          <w:rFonts w:ascii="Times New Roman" w:eastAsia="Calibri" w:hAnsi="Times New Roman"/>
          <w:sz w:val="28"/>
          <w:szCs w:val="28"/>
          <w:lang w:eastAsia="en-US"/>
        </w:rPr>
        <w:t>скв</w:t>
      </w:r>
      <w:proofErr w:type="spellEnd"/>
      <w:r w:rsidRPr="006B08C2">
        <w:rPr>
          <w:rFonts w:ascii="Times New Roman" w:eastAsia="Calibri" w:hAnsi="Times New Roman"/>
          <w:sz w:val="28"/>
          <w:szCs w:val="28"/>
          <w:lang w:eastAsia="en-US"/>
        </w:rPr>
        <w:t xml:space="preserve">.; </w:t>
      </w:r>
      <w:proofErr w:type="gramEnd"/>
    </w:p>
    <w:p w:rsidR="006B08C2" w:rsidRPr="006B08C2" w:rsidRDefault="006B08C2" w:rsidP="006B08C2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proofErr w:type="gramStart"/>
      <w:r w:rsidRPr="006B08C2">
        <w:rPr>
          <w:rFonts w:ascii="Times New Roman" w:eastAsia="Calibri" w:hAnsi="Times New Roman"/>
          <w:sz w:val="28"/>
          <w:szCs w:val="28"/>
          <w:lang w:eastAsia="en-US"/>
        </w:rPr>
        <w:t>q</w:t>
      </w:r>
      <w:r w:rsidRPr="006B08C2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нt</w:t>
      </w:r>
      <w:proofErr w:type="spellEnd"/>
      <w:r w:rsidRPr="006B08C2">
        <w:rPr>
          <w:rFonts w:ascii="Times New Roman" w:eastAsia="Calibri" w:hAnsi="Times New Roman"/>
          <w:sz w:val="28"/>
          <w:szCs w:val="28"/>
          <w:lang w:eastAsia="en-US"/>
        </w:rPr>
        <w:t xml:space="preserve">  – среднесуточный дебит новых  скважин по нефти  в  году, предшествующем планируемому, т/</w:t>
      </w:r>
      <w:proofErr w:type="spellStart"/>
      <w:r w:rsidRPr="006B08C2">
        <w:rPr>
          <w:rFonts w:ascii="Times New Roman" w:eastAsia="Calibri" w:hAnsi="Times New Roman"/>
          <w:sz w:val="28"/>
          <w:szCs w:val="28"/>
          <w:lang w:eastAsia="en-US"/>
        </w:rPr>
        <w:t>сут</w:t>
      </w:r>
      <w:proofErr w:type="spellEnd"/>
      <w:r w:rsidRPr="006B08C2">
        <w:rPr>
          <w:rFonts w:ascii="Times New Roman" w:eastAsia="Calibri" w:hAnsi="Times New Roman"/>
          <w:sz w:val="28"/>
          <w:szCs w:val="28"/>
          <w:lang w:eastAsia="en-US"/>
        </w:rPr>
        <w:t xml:space="preserve">.:  </w:t>
      </w:r>
      <w:proofErr w:type="gramEnd"/>
    </w:p>
    <w:p w:rsidR="006B08C2" w:rsidRPr="006B08C2" w:rsidRDefault="006B08C2" w:rsidP="006B08C2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6B08C2">
        <w:rPr>
          <w:rFonts w:ascii="Times New Roman" w:eastAsia="Calibri" w:hAnsi="Times New Roman"/>
          <w:sz w:val="28"/>
          <w:szCs w:val="28"/>
          <w:lang w:eastAsia="en-US"/>
        </w:rPr>
        <w:t>k</w:t>
      </w:r>
      <w:proofErr w:type="gramEnd"/>
      <w:r w:rsidRPr="006B08C2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энt+1</w:t>
      </w:r>
      <w:r w:rsidRPr="006B08C2">
        <w:rPr>
          <w:rFonts w:ascii="Times New Roman" w:eastAsia="Calibri" w:hAnsi="Times New Roman"/>
          <w:sz w:val="28"/>
          <w:szCs w:val="28"/>
          <w:lang w:eastAsia="en-US"/>
        </w:rPr>
        <w:t xml:space="preserve"> – коэффициент  эксплуатации в планируемом  году новых  скважин, введенных в предшествующем году.</w:t>
      </w:r>
    </w:p>
    <w:p w:rsidR="006B08C2" w:rsidRPr="006B08C2" w:rsidRDefault="006B08C2" w:rsidP="006B08C2">
      <w:pPr>
        <w:spacing w:after="0" w:line="360" w:lineRule="auto"/>
        <w:ind w:left="141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B08C2">
        <w:rPr>
          <w:rFonts w:ascii="Times New Roman" w:eastAsia="Calibri" w:hAnsi="Times New Roman"/>
          <w:sz w:val="28"/>
          <w:szCs w:val="28"/>
          <w:lang w:eastAsia="en-US"/>
        </w:rPr>
        <w:t>Q</w:t>
      </w:r>
      <w:r w:rsidRPr="006B08C2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нрt+1</w:t>
      </w:r>
      <w:r w:rsidRPr="006B08C2">
        <w:rPr>
          <w:rFonts w:ascii="Times New Roman" w:eastAsia="Calibri" w:hAnsi="Times New Roman"/>
          <w:sz w:val="28"/>
          <w:szCs w:val="28"/>
          <w:lang w:eastAsia="en-US"/>
        </w:rPr>
        <w:t xml:space="preserve"> = </w:t>
      </w:r>
      <w:r w:rsidR="000E1EEF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=</w:t>
      </w:r>
      <w:r w:rsidRPr="006B08C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01B1E">
        <w:rPr>
          <w:rFonts w:ascii="Times New Roman" w:eastAsia="Calibri" w:hAnsi="Times New Roman"/>
          <w:sz w:val="28"/>
          <w:szCs w:val="28"/>
          <w:lang w:eastAsia="en-US"/>
        </w:rPr>
        <w:t xml:space="preserve">            </w:t>
      </w:r>
      <w:proofErr w:type="spellStart"/>
      <w:r w:rsidRPr="006B08C2">
        <w:rPr>
          <w:rFonts w:ascii="Times New Roman" w:eastAsia="Calibri" w:hAnsi="Times New Roman"/>
          <w:sz w:val="28"/>
          <w:szCs w:val="28"/>
          <w:lang w:eastAsia="en-US"/>
        </w:rPr>
        <w:t>тыс</w:t>
      </w:r>
      <w:proofErr w:type="gramStart"/>
      <w:r w:rsidRPr="006B08C2">
        <w:rPr>
          <w:rFonts w:ascii="Times New Roman" w:eastAsia="Calibri" w:hAnsi="Times New Roman"/>
          <w:sz w:val="28"/>
          <w:szCs w:val="28"/>
          <w:lang w:eastAsia="en-US"/>
        </w:rPr>
        <w:t>.т</w:t>
      </w:r>
      <w:proofErr w:type="spellEnd"/>
      <w:proofErr w:type="gramEnd"/>
    </w:p>
    <w:p w:rsidR="006B08C2" w:rsidRPr="006B08C2" w:rsidRDefault="006B08C2" w:rsidP="006B08C2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B08C2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4. Расчетная добыча нефти из старых (переходящих) скважин в планируемом году определяется как сумма добычи нефти из старых переходящих скважин  в предшествующем  году и  расчетной  добычи нефти из новых  скважин, введенных в предшествующем году: </w:t>
      </w:r>
    </w:p>
    <w:p w:rsidR="006B08C2" w:rsidRPr="006B08C2" w:rsidRDefault="006B08C2" w:rsidP="006B08C2">
      <w:pPr>
        <w:spacing w:after="0" w:line="360" w:lineRule="auto"/>
        <w:ind w:left="1068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6B08C2">
        <w:rPr>
          <w:rFonts w:ascii="Times New Roman" w:eastAsia="Calibri" w:hAnsi="Times New Roman"/>
          <w:sz w:val="28"/>
          <w:szCs w:val="28"/>
          <w:lang w:eastAsia="en-US"/>
        </w:rPr>
        <w:t>Q</w:t>
      </w:r>
      <w:proofErr w:type="gramEnd"/>
      <w:r w:rsidRPr="006B08C2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нрсt+1</w:t>
      </w:r>
      <w:r w:rsidR="00801B1E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 </w:t>
      </w:r>
      <w:r w:rsidRPr="006B08C2">
        <w:rPr>
          <w:rFonts w:ascii="Times New Roman" w:eastAsia="Calibri" w:hAnsi="Times New Roman"/>
          <w:sz w:val="28"/>
          <w:szCs w:val="28"/>
          <w:lang w:eastAsia="en-US"/>
        </w:rPr>
        <w:t>=</w:t>
      </w:r>
      <w:r w:rsidR="00801B1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6B08C2">
        <w:rPr>
          <w:rFonts w:ascii="Times New Roman" w:eastAsia="Calibri" w:hAnsi="Times New Roman"/>
          <w:sz w:val="28"/>
          <w:szCs w:val="28"/>
          <w:lang w:eastAsia="en-US"/>
        </w:rPr>
        <w:t>Q</w:t>
      </w:r>
      <w:r w:rsidRPr="006B08C2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нсt</w:t>
      </w:r>
      <w:proofErr w:type="spellEnd"/>
      <w:r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 </w:t>
      </w:r>
      <w:r w:rsidRPr="006B08C2">
        <w:rPr>
          <w:rFonts w:ascii="Times New Roman" w:eastAsia="Calibri" w:hAnsi="Times New Roman"/>
          <w:sz w:val="28"/>
          <w:szCs w:val="28"/>
          <w:lang w:eastAsia="en-US"/>
        </w:rPr>
        <w:t>+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B08C2">
        <w:rPr>
          <w:rFonts w:ascii="Times New Roman" w:eastAsia="Calibri" w:hAnsi="Times New Roman"/>
          <w:sz w:val="28"/>
          <w:szCs w:val="28"/>
          <w:lang w:eastAsia="en-US"/>
        </w:rPr>
        <w:t>Q</w:t>
      </w:r>
      <w:r w:rsidRPr="006B08C2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нрt+1</w:t>
      </w:r>
      <w:r w:rsidRPr="006B08C2">
        <w:rPr>
          <w:rFonts w:ascii="Times New Roman" w:eastAsia="Calibri" w:hAnsi="Times New Roman"/>
          <w:sz w:val="28"/>
          <w:szCs w:val="28"/>
          <w:lang w:eastAsia="en-US"/>
        </w:rPr>
        <w:t>,</w:t>
      </w:r>
    </w:p>
    <w:p w:rsidR="006B08C2" w:rsidRPr="006B08C2" w:rsidRDefault="006B08C2" w:rsidP="006B08C2">
      <w:pPr>
        <w:spacing w:after="0" w:line="360" w:lineRule="auto"/>
        <w:ind w:left="1412" w:hanging="70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B08C2">
        <w:rPr>
          <w:rFonts w:ascii="Times New Roman" w:eastAsia="Calibri" w:hAnsi="Times New Roman"/>
          <w:sz w:val="28"/>
          <w:szCs w:val="28"/>
          <w:lang w:eastAsia="en-US"/>
        </w:rPr>
        <w:t>где</w:t>
      </w:r>
      <w:r w:rsidRPr="006B08C2">
        <w:rPr>
          <w:rFonts w:ascii="Times New Roman" w:eastAsia="Calibri" w:hAnsi="Times New Roman"/>
          <w:sz w:val="28"/>
          <w:szCs w:val="28"/>
          <w:lang w:eastAsia="en-US"/>
        </w:rPr>
        <w:tab/>
      </w:r>
      <w:proofErr w:type="spellStart"/>
      <w:proofErr w:type="gramStart"/>
      <w:r w:rsidRPr="006B08C2">
        <w:rPr>
          <w:rFonts w:ascii="Times New Roman" w:eastAsia="Calibri" w:hAnsi="Times New Roman"/>
          <w:sz w:val="28"/>
          <w:szCs w:val="28"/>
          <w:lang w:eastAsia="en-US"/>
        </w:rPr>
        <w:t>Q</w:t>
      </w:r>
      <w:proofErr w:type="gramEnd"/>
      <w:r w:rsidRPr="006B08C2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нсt</w:t>
      </w:r>
      <w:proofErr w:type="spellEnd"/>
      <w:r w:rsidRPr="006B08C2">
        <w:rPr>
          <w:rFonts w:ascii="Times New Roman" w:eastAsia="Calibri" w:hAnsi="Times New Roman"/>
          <w:sz w:val="28"/>
          <w:szCs w:val="28"/>
          <w:lang w:eastAsia="en-US"/>
        </w:rPr>
        <w:t xml:space="preserve">  – добыча нефти из старых (переходящих) скважин в году, предшествующем планируемому, тыс. т; </w:t>
      </w:r>
    </w:p>
    <w:p w:rsidR="006B08C2" w:rsidRPr="006B08C2" w:rsidRDefault="006B08C2" w:rsidP="006B08C2">
      <w:pPr>
        <w:spacing w:after="0" w:line="360" w:lineRule="auto"/>
        <w:ind w:left="1412" w:firstLine="3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6B08C2">
        <w:rPr>
          <w:rFonts w:ascii="Times New Roman" w:eastAsia="Calibri" w:hAnsi="Times New Roman"/>
          <w:sz w:val="28"/>
          <w:szCs w:val="28"/>
          <w:lang w:eastAsia="en-US"/>
        </w:rPr>
        <w:t>Q</w:t>
      </w:r>
      <w:proofErr w:type="gramEnd"/>
      <w:r w:rsidRPr="006B08C2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нрt+1</w:t>
      </w:r>
      <w:r w:rsidRPr="006B08C2">
        <w:rPr>
          <w:rFonts w:ascii="Times New Roman" w:eastAsia="Calibri" w:hAnsi="Times New Roman"/>
          <w:sz w:val="28"/>
          <w:szCs w:val="28"/>
          <w:lang w:eastAsia="en-US"/>
        </w:rPr>
        <w:t>–  расчетная  годовая  добыча  нефти  из  новых  скважин,  введенных  в предшествующем году, тыс. т.</w:t>
      </w:r>
    </w:p>
    <w:p w:rsidR="006B08C2" w:rsidRPr="006B08C2" w:rsidRDefault="006B08C2" w:rsidP="006B08C2">
      <w:pPr>
        <w:spacing w:after="0" w:line="240" w:lineRule="auto"/>
        <w:ind w:left="1413" w:firstLine="30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B08C2">
        <w:rPr>
          <w:rFonts w:ascii="Times New Roman" w:eastAsia="Calibri" w:hAnsi="Times New Roman"/>
          <w:sz w:val="28"/>
          <w:szCs w:val="28"/>
          <w:lang w:eastAsia="en-US"/>
        </w:rPr>
        <w:lastRenderedPageBreak/>
        <w:t>Q</w:t>
      </w:r>
      <w:r w:rsidRPr="006B08C2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нрсt+1</w:t>
      </w:r>
      <w:r w:rsidRPr="006B08C2">
        <w:rPr>
          <w:rFonts w:ascii="Times New Roman" w:eastAsia="Calibri" w:hAnsi="Times New Roman"/>
          <w:sz w:val="28"/>
          <w:szCs w:val="28"/>
          <w:lang w:eastAsia="en-US"/>
        </w:rPr>
        <w:t xml:space="preserve">= </w:t>
      </w:r>
      <w:r w:rsidR="00801B1E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=       </w:t>
      </w:r>
      <w:proofErr w:type="spellStart"/>
      <w:r w:rsidRPr="006B08C2">
        <w:rPr>
          <w:rFonts w:ascii="Times New Roman" w:eastAsia="Calibri" w:hAnsi="Times New Roman"/>
          <w:sz w:val="28"/>
          <w:szCs w:val="28"/>
          <w:lang w:eastAsia="en-US"/>
        </w:rPr>
        <w:t>тыс</w:t>
      </w:r>
      <w:proofErr w:type="gramStart"/>
      <w:r w:rsidRPr="006B08C2">
        <w:rPr>
          <w:rFonts w:ascii="Times New Roman" w:eastAsia="Calibri" w:hAnsi="Times New Roman"/>
          <w:sz w:val="28"/>
          <w:szCs w:val="28"/>
          <w:lang w:eastAsia="en-US"/>
        </w:rPr>
        <w:t>.т</w:t>
      </w:r>
      <w:proofErr w:type="spellEnd"/>
      <w:proofErr w:type="gramEnd"/>
    </w:p>
    <w:p w:rsidR="006B08C2" w:rsidRPr="006B08C2" w:rsidRDefault="006B08C2" w:rsidP="006B08C2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B08C2">
        <w:rPr>
          <w:rFonts w:ascii="Times New Roman" w:eastAsia="Calibri" w:hAnsi="Times New Roman"/>
          <w:sz w:val="28"/>
          <w:szCs w:val="28"/>
          <w:lang w:eastAsia="en-US"/>
        </w:rPr>
        <w:t>Добыча нефти из старых скважин, перешедших с прошлого года</w:t>
      </w:r>
    </w:p>
    <w:p w:rsidR="006B08C2" w:rsidRPr="006B08C2" w:rsidRDefault="006B08C2" w:rsidP="006B08C2">
      <w:pPr>
        <w:spacing w:after="0" w:line="360" w:lineRule="auto"/>
        <w:ind w:left="106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6B08C2">
        <w:rPr>
          <w:rFonts w:ascii="Times New Roman" w:eastAsia="Calibri" w:hAnsi="Times New Roman"/>
          <w:sz w:val="28"/>
          <w:szCs w:val="28"/>
          <w:lang w:eastAsia="en-US"/>
        </w:rPr>
        <w:t>Q</w:t>
      </w:r>
      <w:proofErr w:type="gramEnd"/>
      <w:r w:rsidRPr="006B08C2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нсt+1</w:t>
      </w:r>
      <w:r w:rsidRPr="006B08C2">
        <w:rPr>
          <w:rFonts w:ascii="Times New Roman" w:eastAsia="Calibri" w:hAnsi="Times New Roman"/>
          <w:sz w:val="28"/>
          <w:szCs w:val="28"/>
          <w:lang w:eastAsia="en-US"/>
        </w:rPr>
        <w:t>=Q</w:t>
      </w:r>
      <w:r w:rsidRPr="006B08C2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нpct+1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B08C2">
        <w:rPr>
          <w:rFonts w:ascii="Times New Roman" w:eastAsia="Calibri" w:hAnsi="Times New Roman"/>
          <w:sz w:val="28"/>
          <w:szCs w:val="28"/>
          <w:lang w:eastAsia="en-US"/>
        </w:rPr>
        <w:t>*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B08C2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6B08C2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иt+1</w:t>
      </w:r>
      <w:r w:rsidRPr="006B08C2">
        <w:rPr>
          <w:rFonts w:ascii="Times New Roman" w:eastAsia="Calibri" w:hAnsi="Times New Roman"/>
          <w:sz w:val="28"/>
          <w:szCs w:val="28"/>
          <w:lang w:eastAsia="en-US"/>
        </w:rPr>
        <w:t>,</w:t>
      </w:r>
    </w:p>
    <w:p w:rsidR="006B08C2" w:rsidRPr="006B08C2" w:rsidRDefault="006B08C2" w:rsidP="006B08C2">
      <w:pPr>
        <w:spacing w:after="0" w:line="360" w:lineRule="auto"/>
        <w:ind w:left="1410" w:hanging="70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B08C2">
        <w:rPr>
          <w:rFonts w:ascii="Times New Roman" w:eastAsia="Calibri" w:hAnsi="Times New Roman"/>
          <w:sz w:val="28"/>
          <w:szCs w:val="28"/>
          <w:lang w:eastAsia="en-US"/>
        </w:rPr>
        <w:t>где</w:t>
      </w:r>
      <w:r w:rsidRPr="006B08C2">
        <w:rPr>
          <w:rFonts w:ascii="Times New Roman" w:eastAsia="Calibri" w:hAnsi="Times New Roman"/>
          <w:sz w:val="28"/>
          <w:szCs w:val="28"/>
          <w:lang w:eastAsia="en-US"/>
        </w:rPr>
        <w:tab/>
        <w:t>Q</w:t>
      </w:r>
      <w:proofErr w:type="gramStart"/>
      <w:r w:rsidRPr="006B08C2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н</w:t>
      </w:r>
      <w:proofErr w:type="gramEnd"/>
      <w:r w:rsidRPr="006B08C2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pct+1</w:t>
      </w:r>
      <w:r w:rsidRPr="006B08C2">
        <w:rPr>
          <w:rFonts w:ascii="Times New Roman" w:eastAsia="Calibri" w:hAnsi="Times New Roman"/>
          <w:sz w:val="28"/>
          <w:szCs w:val="28"/>
          <w:lang w:eastAsia="en-US"/>
        </w:rPr>
        <w:t xml:space="preserve">– расчетная добыча нефти из старых (переходящих) скважин в планируемом году; </w:t>
      </w:r>
    </w:p>
    <w:p w:rsidR="006B08C2" w:rsidRPr="006B08C2" w:rsidRDefault="006B08C2" w:rsidP="006B08C2">
      <w:pPr>
        <w:spacing w:after="0" w:line="360" w:lineRule="auto"/>
        <w:ind w:left="14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B08C2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6B08C2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и</w:t>
      </w:r>
      <w:proofErr w:type="gramStart"/>
      <w:r w:rsidRPr="006B08C2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t</w:t>
      </w:r>
      <w:proofErr w:type="gramEnd"/>
      <w:r w:rsidRPr="006B08C2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+1</w:t>
      </w:r>
      <w:r w:rsidRPr="006B08C2">
        <w:rPr>
          <w:rFonts w:ascii="Times New Roman" w:eastAsia="Calibri" w:hAnsi="Times New Roman"/>
          <w:sz w:val="28"/>
          <w:szCs w:val="28"/>
          <w:lang w:eastAsia="en-US"/>
        </w:rPr>
        <w:t>– коэффициент изменения добычи нефти из старых (переходящих) скважин в планируемом году по сравнению с предшествующим годом, доли единицы.</w:t>
      </w:r>
      <w:r w:rsidRPr="006B08C2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</w:t>
      </w:r>
    </w:p>
    <w:p w:rsidR="006B08C2" w:rsidRPr="006B08C2" w:rsidRDefault="006B08C2" w:rsidP="006B08C2">
      <w:pPr>
        <w:spacing w:after="0" w:line="360" w:lineRule="auto"/>
        <w:ind w:left="141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B08C2">
        <w:rPr>
          <w:rFonts w:ascii="Times New Roman" w:eastAsia="Calibri" w:hAnsi="Times New Roman"/>
          <w:sz w:val="28"/>
          <w:szCs w:val="28"/>
          <w:lang w:eastAsia="en-US"/>
        </w:rPr>
        <w:t>Q</w:t>
      </w:r>
      <w:r w:rsidRPr="006B08C2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нсt+1</w:t>
      </w:r>
      <w:r w:rsidRPr="006B08C2">
        <w:rPr>
          <w:rFonts w:ascii="Times New Roman" w:eastAsia="Calibri" w:hAnsi="Times New Roman"/>
          <w:sz w:val="28"/>
          <w:szCs w:val="28"/>
          <w:lang w:eastAsia="en-US"/>
        </w:rPr>
        <w:t xml:space="preserve">= </w:t>
      </w:r>
      <w:r w:rsidR="00801B1E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</w:t>
      </w:r>
      <w:r w:rsidRPr="006B08C2">
        <w:rPr>
          <w:rFonts w:ascii="Times New Roman" w:eastAsia="Calibri" w:hAnsi="Times New Roman"/>
          <w:sz w:val="28"/>
          <w:szCs w:val="28"/>
          <w:lang w:eastAsia="en-US"/>
        </w:rPr>
        <w:t xml:space="preserve">= </w:t>
      </w:r>
      <w:r w:rsidR="00801B1E">
        <w:rPr>
          <w:rFonts w:ascii="Times New Roman" w:eastAsia="Calibri" w:hAnsi="Times New Roman"/>
          <w:sz w:val="28"/>
          <w:szCs w:val="28"/>
          <w:lang w:eastAsia="en-US"/>
        </w:rPr>
        <w:t xml:space="preserve">            </w:t>
      </w:r>
      <w:proofErr w:type="spellStart"/>
      <w:r w:rsidRPr="006B08C2">
        <w:rPr>
          <w:rFonts w:ascii="Times New Roman" w:eastAsia="Calibri" w:hAnsi="Times New Roman"/>
          <w:sz w:val="28"/>
          <w:szCs w:val="28"/>
          <w:lang w:eastAsia="en-US"/>
        </w:rPr>
        <w:t>тыс</w:t>
      </w:r>
      <w:proofErr w:type="gramStart"/>
      <w:r w:rsidRPr="006B08C2">
        <w:rPr>
          <w:rFonts w:ascii="Times New Roman" w:eastAsia="Calibri" w:hAnsi="Times New Roman"/>
          <w:sz w:val="28"/>
          <w:szCs w:val="28"/>
          <w:lang w:eastAsia="en-US"/>
        </w:rPr>
        <w:t>.т</w:t>
      </w:r>
      <w:proofErr w:type="spellEnd"/>
      <w:proofErr w:type="gramEnd"/>
    </w:p>
    <w:p w:rsidR="006B08C2" w:rsidRPr="006B08C2" w:rsidRDefault="006B08C2" w:rsidP="006B08C2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B08C2">
        <w:rPr>
          <w:rFonts w:ascii="Times New Roman" w:eastAsia="Calibri" w:hAnsi="Times New Roman"/>
          <w:sz w:val="28"/>
          <w:szCs w:val="28"/>
          <w:lang w:eastAsia="en-US"/>
        </w:rPr>
        <w:t>Добыча нефти в планируемом году</w:t>
      </w:r>
    </w:p>
    <w:p w:rsidR="006B08C2" w:rsidRPr="006B08C2" w:rsidRDefault="006B08C2" w:rsidP="006B08C2">
      <w:pPr>
        <w:spacing w:after="0" w:line="360" w:lineRule="auto"/>
        <w:ind w:left="1068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B08C2">
        <w:rPr>
          <w:rFonts w:ascii="Times New Roman" w:eastAsia="Calibri" w:hAnsi="Times New Roman"/>
          <w:sz w:val="28"/>
          <w:szCs w:val="28"/>
          <w:lang w:eastAsia="en-US"/>
        </w:rPr>
        <w:t>Q</w:t>
      </w:r>
      <w:r w:rsidRPr="006B08C2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нt+1</w:t>
      </w:r>
      <w:r w:rsidRPr="006B08C2">
        <w:rPr>
          <w:rFonts w:ascii="Times New Roman" w:eastAsia="Calibri" w:hAnsi="Times New Roman"/>
          <w:sz w:val="28"/>
          <w:szCs w:val="28"/>
          <w:lang w:eastAsia="en-US"/>
        </w:rPr>
        <w:t>=</w:t>
      </w:r>
      <w:proofErr w:type="gramStart"/>
      <w:r w:rsidRPr="006B08C2">
        <w:rPr>
          <w:rFonts w:ascii="Times New Roman" w:eastAsia="Calibri" w:hAnsi="Times New Roman"/>
          <w:sz w:val="28"/>
          <w:szCs w:val="28"/>
          <w:lang w:eastAsia="en-US"/>
        </w:rPr>
        <w:t>Q</w:t>
      </w:r>
      <w:proofErr w:type="gramEnd"/>
      <w:r w:rsidRPr="006B08C2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нсt+1</w:t>
      </w:r>
      <w:r w:rsidRPr="006B08C2">
        <w:rPr>
          <w:rFonts w:ascii="Times New Roman" w:eastAsia="Calibri" w:hAnsi="Times New Roman"/>
          <w:sz w:val="28"/>
          <w:szCs w:val="28"/>
          <w:lang w:eastAsia="en-US"/>
        </w:rPr>
        <w:t>+Q</w:t>
      </w:r>
      <w:r w:rsidRPr="006B08C2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ннt+1</w:t>
      </w:r>
      <w:r w:rsidRPr="006B08C2">
        <w:rPr>
          <w:rFonts w:ascii="Times New Roman" w:eastAsia="Calibri" w:hAnsi="Times New Roman"/>
          <w:sz w:val="28"/>
          <w:szCs w:val="28"/>
          <w:lang w:eastAsia="en-US"/>
        </w:rPr>
        <w:t>,</w:t>
      </w:r>
    </w:p>
    <w:p w:rsidR="006B08C2" w:rsidRPr="006B08C2" w:rsidRDefault="006B08C2" w:rsidP="006B08C2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B08C2">
        <w:rPr>
          <w:rFonts w:ascii="Times New Roman" w:eastAsia="Calibri" w:hAnsi="Times New Roman"/>
          <w:sz w:val="28"/>
          <w:szCs w:val="28"/>
          <w:lang w:eastAsia="en-US"/>
        </w:rPr>
        <w:t>где</w:t>
      </w:r>
      <w:r w:rsidRPr="006B08C2">
        <w:rPr>
          <w:rFonts w:ascii="Times New Roman" w:eastAsia="Calibri" w:hAnsi="Times New Roman"/>
          <w:sz w:val="28"/>
          <w:szCs w:val="28"/>
          <w:lang w:eastAsia="en-US"/>
        </w:rPr>
        <w:tab/>
        <w:t>Q</w:t>
      </w:r>
      <w:r w:rsidRPr="006B08C2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нt+1</w:t>
      </w:r>
      <w:r w:rsidRPr="006B08C2">
        <w:rPr>
          <w:rFonts w:ascii="Times New Roman" w:eastAsia="Calibri" w:hAnsi="Times New Roman"/>
          <w:sz w:val="28"/>
          <w:szCs w:val="28"/>
          <w:lang w:eastAsia="en-US"/>
        </w:rPr>
        <w:t xml:space="preserve"> – добыча нефти в планируемом году, </w:t>
      </w:r>
      <w:proofErr w:type="gramStart"/>
      <w:r w:rsidRPr="006B08C2">
        <w:rPr>
          <w:rFonts w:ascii="Times New Roman" w:eastAsia="Calibri" w:hAnsi="Times New Roman"/>
          <w:sz w:val="28"/>
          <w:szCs w:val="28"/>
          <w:lang w:eastAsia="en-US"/>
        </w:rPr>
        <w:t>т</w:t>
      </w:r>
      <w:proofErr w:type="gramEnd"/>
      <w:r w:rsidRPr="006B08C2">
        <w:rPr>
          <w:rFonts w:ascii="Times New Roman" w:eastAsia="Calibri" w:hAnsi="Times New Roman"/>
          <w:sz w:val="28"/>
          <w:szCs w:val="28"/>
          <w:lang w:eastAsia="en-US"/>
        </w:rPr>
        <w:t xml:space="preserve">.; </w:t>
      </w:r>
    </w:p>
    <w:p w:rsidR="006B08C2" w:rsidRPr="006B08C2" w:rsidRDefault="006B08C2" w:rsidP="00801B1E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B08C2">
        <w:rPr>
          <w:rFonts w:ascii="Times New Roman" w:eastAsia="Calibri" w:hAnsi="Times New Roman"/>
          <w:sz w:val="28"/>
          <w:szCs w:val="28"/>
          <w:lang w:eastAsia="en-US"/>
        </w:rPr>
        <w:t>Q</w:t>
      </w:r>
      <w:r w:rsidRPr="006B08C2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нt+1</w:t>
      </w:r>
      <w:r w:rsidRPr="006B08C2">
        <w:rPr>
          <w:rFonts w:ascii="Times New Roman" w:eastAsia="Calibri" w:hAnsi="Times New Roman"/>
          <w:sz w:val="28"/>
          <w:szCs w:val="28"/>
          <w:lang w:eastAsia="en-US"/>
        </w:rPr>
        <w:t xml:space="preserve"> = </w:t>
      </w:r>
      <w:r w:rsidR="00801B1E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</w:t>
      </w:r>
      <w:r w:rsidRPr="006B08C2">
        <w:rPr>
          <w:rFonts w:ascii="Times New Roman" w:eastAsia="Calibri" w:hAnsi="Times New Roman"/>
          <w:sz w:val="28"/>
          <w:szCs w:val="28"/>
          <w:lang w:eastAsia="en-US"/>
        </w:rPr>
        <w:t xml:space="preserve">= </w:t>
      </w:r>
      <w:r w:rsidR="00801B1E">
        <w:rPr>
          <w:rFonts w:ascii="Times New Roman" w:eastAsia="Calibri" w:hAnsi="Times New Roman"/>
          <w:sz w:val="28"/>
          <w:szCs w:val="28"/>
          <w:lang w:eastAsia="en-US"/>
        </w:rPr>
        <w:t xml:space="preserve">            </w:t>
      </w:r>
      <w:proofErr w:type="spellStart"/>
      <w:r w:rsidRPr="006B08C2">
        <w:rPr>
          <w:rFonts w:ascii="Times New Roman" w:eastAsia="Calibri" w:hAnsi="Times New Roman"/>
          <w:sz w:val="28"/>
          <w:szCs w:val="28"/>
          <w:lang w:eastAsia="en-US"/>
        </w:rPr>
        <w:t>тыс</w:t>
      </w:r>
      <w:proofErr w:type="gramStart"/>
      <w:r w:rsidRPr="006B08C2">
        <w:rPr>
          <w:rFonts w:ascii="Times New Roman" w:eastAsia="Calibri" w:hAnsi="Times New Roman"/>
          <w:sz w:val="28"/>
          <w:szCs w:val="28"/>
          <w:lang w:eastAsia="en-US"/>
        </w:rPr>
        <w:t>.т</w:t>
      </w:r>
      <w:proofErr w:type="spellEnd"/>
      <w:proofErr w:type="gramEnd"/>
    </w:p>
    <w:p w:rsidR="00867ADB" w:rsidRPr="00867ADB" w:rsidRDefault="00867ADB" w:rsidP="00002562">
      <w:pPr>
        <w:keepNext/>
        <w:keepLines/>
        <w:spacing w:before="200" w:after="0"/>
        <w:ind w:firstLine="708"/>
        <w:outlineLvl w:val="1"/>
        <w:rPr>
          <w:rFonts w:ascii="Times New Roman" w:hAnsi="Times New Roman"/>
          <w:b/>
          <w:bCs/>
          <w:sz w:val="28"/>
          <w:szCs w:val="28"/>
          <w:lang w:eastAsia="en-US"/>
        </w:rPr>
      </w:pPr>
      <w:bookmarkStart w:id="4" w:name="_Toc413750903"/>
      <w:r w:rsidRPr="00867ADB">
        <w:rPr>
          <w:rFonts w:ascii="Times New Roman" w:hAnsi="Times New Roman"/>
          <w:b/>
          <w:bCs/>
          <w:sz w:val="28"/>
          <w:szCs w:val="28"/>
          <w:lang w:eastAsia="en-US"/>
        </w:rPr>
        <w:t>4.2</w:t>
      </w:r>
      <w:proofErr w:type="gramStart"/>
      <w:r w:rsidRPr="00867ADB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С</w:t>
      </w:r>
      <w:proofErr w:type="gramEnd"/>
      <w:r w:rsidRPr="00867ADB">
        <w:rPr>
          <w:rFonts w:ascii="Times New Roman" w:hAnsi="Times New Roman"/>
          <w:b/>
          <w:bCs/>
          <w:sz w:val="28"/>
          <w:szCs w:val="28"/>
          <w:lang w:eastAsia="en-US"/>
        </w:rPr>
        <w:t>оставить баланс нефти на планируемый год</w:t>
      </w:r>
      <w:bookmarkEnd w:id="4"/>
    </w:p>
    <w:p w:rsidR="00867ADB" w:rsidRDefault="00867ADB" w:rsidP="00867AD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867ADB" w:rsidRPr="00867ADB" w:rsidRDefault="00867ADB" w:rsidP="00867AD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67ADB">
        <w:rPr>
          <w:rFonts w:ascii="Times New Roman" w:eastAsia="Calibri" w:hAnsi="Times New Roman"/>
          <w:sz w:val="28"/>
          <w:szCs w:val="28"/>
          <w:lang w:eastAsia="en-US"/>
        </w:rPr>
        <w:t xml:space="preserve">Таблица 5  -  Исходные данные для задания </w:t>
      </w:r>
      <w:r w:rsidR="00002562">
        <w:rPr>
          <w:rFonts w:ascii="Times New Roman" w:eastAsia="Calibri" w:hAnsi="Times New Roman"/>
          <w:sz w:val="28"/>
          <w:szCs w:val="28"/>
          <w:lang w:eastAsia="en-US"/>
        </w:rPr>
        <w:t>4.2</w:t>
      </w:r>
    </w:p>
    <w:p w:rsidR="00867ADB" w:rsidRPr="00867ADB" w:rsidRDefault="00867ADB" w:rsidP="00867AD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910"/>
        <w:gridCol w:w="1665"/>
      </w:tblGrid>
      <w:tr w:rsidR="00867ADB" w:rsidRPr="00867ADB" w:rsidTr="00163DFB">
        <w:tc>
          <w:tcPr>
            <w:tcW w:w="6345" w:type="dxa"/>
          </w:tcPr>
          <w:p w:rsidR="00867ADB" w:rsidRPr="00867ADB" w:rsidRDefault="00867ADB" w:rsidP="00867A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7A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1843" w:type="dxa"/>
          </w:tcPr>
          <w:p w:rsidR="00867ADB" w:rsidRPr="00867ADB" w:rsidRDefault="00867ADB" w:rsidP="00867A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7A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единицы измерения</w:t>
            </w:r>
          </w:p>
        </w:tc>
        <w:tc>
          <w:tcPr>
            <w:tcW w:w="1665" w:type="dxa"/>
          </w:tcPr>
          <w:p w:rsidR="00867ADB" w:rsidRPr="00867ADB" w:rsidRDefault="00867ADB" w:rsidP="00867A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7A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</w:t>
            </w:r>
          </w:p>
        </w:tc>
      </w:tr>
      <w:tr w:rsidR="00867ADB" w:rsidRPr="00867ADB" w:rsidTr="00163DFB">
        <w:tc>
          <w:tcPr>
            <w:tcW w:w="6345" w:type="dxa"/>
          </w:tcPr>
          <w:p w:rsidR="00867ADB" w:rsidRPr="00867ADB" w:rsidRDefault="00867ADB" w:rsidP="00867A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7A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Плановая добыча нефти</w:t>
            </w:r>
            <w:r w:rsidR="0000256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</w:t>
            </w:r>
            <w:r w:rsidR="000052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</w:t>
            </w:r>
            <w:r w:rsidR="0000256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 w:rsidR="004B698F" w:rsidRPr="00867A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Q</w:t>
            </w:r>
            <w:r w:rsidR="004B698F" w:rsidRPr="00867ADB">
              <w:rPr>
                <w:rFonts w:ascii="Times New Roman" w:eastAsia="Calibri" w:hAnsi="Times New Roman"/>
                <w:sz w:val="28"/>
                <w:szCs w:val="28"/>
                <w:vertAlign w:val="subscript"/>
                <w:lang w:eastAsia="en-US"/>
              </w:rPr>
              <w:t>нт+1</w:t>
            </w:r>
            <w:proofErr w:type="gramStart"/>
            <w:r w:rsidR="0000256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)</w:t>
            </w:r>
            <w:proofErr w:type="gramEnd"/>
          </w:p>
        </w:tc>
        <w:tc>
          <w:tcPr>
            <w:tcW w:w="1843" w:type="dxa"/>
          </w:tcPr>
          <w:p w:rsidR="00867ADB" w:rsidRPr="00867ADB" w:rsidRDefault="00867ADB" w:rsidP="00867A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67A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867A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.т</w:t>
            </w:r>
            <w:proofErr w:type="spellEnd"/>
            <w:proofErr w:type="gramEnd"/>
          </w:p>
        </w:tc>
        <w:tc>
          <w:tcPr>
            <w:tcW w:w="1665" w:type="dxa"/>
          </w:tcPr>
          <w:p w:rsidR="00867ADB" w:rsidRPr="00867ADB" w:rsidRDefault="00EC5129" w:rsidP="00867A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2540</w:t>
            </w:r>
          </w:p>
        </w:tc>
      </w:tr>
      <w:tr w:rsidR="00867ADB" w:rsidRPr="00867ADB" w:rsidTr="00163DFB">
        <w:tc>
          <w:tcPr>
            <w:tcW w:w="6345" w:type="dxa"/>
          </w:tcPr>
          <w:p w:rsidR="00867ADB" w:rsidRPr="00867ADB" w:rsidRDefault="00867ADB" w:rsidP="00867A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7A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Норма расхода нефти на промывку скважин</w:t>
            </w:r>
            <w:r w:rsidR="0000256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00256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Нп</w:t>
            </w:r>
            <w:proofErr w:type="spellEnd"/>
            <w:r w:rsidR="0000256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843" w:type="dxa"/>
          </w:tcPr>
          <w:p w:rsidR="00867ADB" w:rsidRPr="00867ADB" w:rsidRDefault="00867ADB" w:rsidP="00867A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7A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т/</w:t>
            </w:r>
            <w:proofErr w:type="spellStart"/>
            <w:r w:rsidRPr="00867A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скв</w:t>
            </w:r>
            <w:proofErr w:type="spellEnd"/>
            <w:r w:rsidRPr="00867A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.-мес. отработанный</w:t>
            </w:r>
          </w:p>
        </w:tc>
        <w:tc>
          <w:tcPr>
            <w:tcW w:w="1665" w:type="dxa"/>
          </w:tcPr>
          <w:p w:rsidR="00867ADB" w:rsidRPr="00867ADB" w:rsidRDefault="00867ADB" w:rsidP="00867A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7A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0,5</w:t>
            </w:r>
          </w:p>
        </w:tc>
      </w:tr>
      <w:tr w:rsidR="00867ADB" w:rsidRPr="00867ADB" w:rsidTr="00163DFB">
        <w:tc>
          <w:tcPr>
            <w:tcW w:w="6345" w:type="dxa"/>
          </w:tcPr>
          <w:p w:rsidR="00867ADB" w:rsidRPr="00867ADB" w:rsidRDefault="00867ADB" w:rsidP="00867A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7A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3. Норма расхода нефти на </w:t>
            </w:r>
            <w:proofErr w:type="spellStart"/>
            <w:r w:rsidRPr="00867A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гидроразрыв</w:t>
            </w:r>
            <w:proofErr w:type="spellEnd"/>
            <w:r w:rsidRPr="00867A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пласта</w:t>
            </w:r>
            <w:r w:rsidR="0000256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0052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     </w:t>
            </w:r>
            <w:r w:rsidR="0000256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proofErr w:type="spellStart"/>
            <w:r w:rsidR="0000256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Нгр</w:t>
            </w:r>
            <w:proofErr w:type="spellEnd"/>
            <w:r w:rsidR="0000256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843" w:type="dxa"/>
          </w:tcPr>
          <w:p w:rsidR="00867ADB" w:rsidRPr="00867ADB" w:rsidRDefault="00867ADB" w:rsidP="00867A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7A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т/</w:t>
            </w:r>
            <w:proofErr w:type="spellStart"/>
            <w:r w:rsidRPr="00867A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скв</w:t>
            </w:r>
            <w:proofErr w:type="spellEnd"/>
            <w:r w:rsidRPr="00867A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.-мес. отработанный</w:t>
            </w:r>
          </w:p>
        </w:tc>
        <w:tc>
          <w:tcPr>
            <w:tcW w:w="1665" w:type="dxa"/>
          </w:tcPr>
          <w:p w:rsidR="00867ADB" w:rsidRPr="00867ADB" w:rsidRDefault="00867ADB" w:rsidP="00867A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7A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0,65</w:t>
            </w:r>
          </w:p>
        </w:tc>
      </w:tr>
      <w:tr w:rsidR="00867ADB" w:rsidRPr="00867ADB" w:rsidTr="00163DFB">
        <w:tc>
          <w:tcPr>
            <w:tcW w:w="6345" w:type="dxa"/>
          </w:tcPr>
          <w:p w:rsidR="00867ADB" w:rsidRPr="00867ADB" w:rsidRDefault="00867ADB" w:rsidP="00867A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7A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 Объем работ по промывке скважин</w:t>
            </w:r>
            <w:r w:rsidR="0000256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FC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</w:t>
            </w:r>
            <w:r w:rsidR="000052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</w:t>
            </w:r>
            <w:proofErr w:type="gramStart"/>
            <w:r w:rsidR="0000256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 w:rsidR="00FC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End"/>
            <w:r w:rsidR="00FC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Рп</w:t>
            </w:r>
            <w:proofErr w:type="spellEnd"/>
            <w:r w:rsidR="00FC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)</w:t>
            </w:r>
          </w:p>
        </w:tc>
        <w:tc>
          <w:tcPr>
            <w:tcW w:w="1843" w:type="dxa"/>
          </w:tcPr>
          <w:p w:rsidR="00867ADB" w:rsidRPr="00867ADB" w:rsidRDefault="00867ADB" w:rsidP="00867A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67A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скв</w:t>
            </w:r>
            <w:proofErr w:type="spellEnd"/>
            <w:r w:rsidRPr="00867A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.-мес. отработанный</w:t>
            </w:r>
          </w:p>
        </w:tc>
        <w:tc>
          <w:tcPr>
            <w:tcW w:w="1665" w:type="dxa"/>
          </w:tcPr>
          <w:p w:rsidR="00867ADB" w:rsidRPr="00867ADB" w:rsidRDefault="00EC5129" w:rsidP="00867A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860</w:t>
            </w:r>
          </w:p>
        </w:tc>
      </w:tr>
      <w:tr w:rsidR="00867ADB" w:rsidRPr="00867ADB" w:rsidTr="00163DFB">
        <w:tc>
          <w:tcPr>
            <w:tcW w:w="6345" w:type="dxa"/>
          </w:tcPr>
          <w:p w:rsidR="00867ADB" w:rsidRPr="00867ADB" w:rsidRDefault="00867ADB" w:rsidP="00867A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7A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5. Объем работ по </w:t>
            </w:r>
            <w:proofErr w:type="spellStart"/>
            <w:r w:rsidRPr="00867A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гидроразрыву</w:t>
            </w:r>
            <w:proofErr w:type="spellEnd"/>
            <w:r w:rsidRPr="00867A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пласта</w:t>
            </w:r>
            <w:r w:rsidR="00FC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</w:t>
            </w:r>
            <w:r w:rsidR="000052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</w:t>
            </w:r>
            <w:r w:rsidR="00FC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FC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Ргр</w:t>
            </w:r>
            <w:proofErr w:type="spellEnd"/>
            <w:proofErr w:type="gramStart"/>
            <w:r w:rsidR="00FC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)</w:t>
            </w:r>
            <w:proofErr w:type="gramEnd"/>
          </w:p>
        </w:tc>
        <w:tc>
          <w:tcPr>
            <w:tcW w:w="1843" w:type="dxa"/>
          </w:tcPr>
          <w:p w:rsidR="00867ADB" w:rsidRPr="00867ADB" w:rsidRDefault="00867ADB" w:rsidP="00867A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67A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скв</w:t>
            </w:r>
            <w:proofErr w:type="spellEnd"/>
            <w:r w:rsidRPr="00867A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.-мес. отработанный</w:t>
            </w:r>
          </w:p>
        </w:tc>
        <w:tc>
          <w:tcPr>
            <w:tcW w:w="1665" w:type="dxa"/>
          </w:tcPr>
          <w:p w:rsidR="00867ADB" w:rsidRPr="00867ADB" w:rsidRDefault="00EC5129" w:rsidP="00867A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320</w:t>
            </w:r>
          </w:p>
        </w:tc>
      </w:tr>
      <w:tr w:rsidR="00867ADB" w:rsidRPr="00867ADB" w:rsidTr="00163DFB">
        <w:tc>
          <w:tcPr>
            <w:tcW w:w="6345" w:type="dxa"/>
          </w:tcPr>
          <w:p w:rsidR="00867ADB" w:rsidRPr="00867ADB" w:rsidRDefault="00867ADB" w:rsidP="00867A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7A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 Лимит отпуска нефти на сторону</w:t>
            </w:r>
          </w:p>
          <w:p w:rsidR="00867ADB" w:rsidRPr="00867ADB" w:rsidRDefault="00867ADB" w:rsidP="00867A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7A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УБР</w:t>
            </w:r>
            <w:r w:rsidR="00FC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</w:t>
            </w:r>
            <w:r w:rsidR="000052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</w:t>
            </w:r>
            <w:r w:rsidR="00FC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(Л</w:t>
            </w:r>
            <w:r w:rsidR="00FC42D9">
              <w:rPr>
                <w:rFonts w:ascii="Times New Roman" w:eastAsia="Calibri" w:hAnsi="Times New Roman"/>
                <w:sz w:val="28"/>
                <w:szCs w:val="28"/>
                <w:vertAlign w:val="subscript"/>
                <w:lang w:eastAsia="en-US"/>
              </w:rPr>
              <w:t>УБР</w:t>
            </w:r>
            <w:proofErr w:type="gramStart"/>
            <w:r w:rsidR="00FC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)</w:t>
            </w:r>
            <w:proofErr w:type="gramEnd"/>
          </w:p>
          <w:p w:rsidR="00867ADB" w:rsidRPr="00867ADB" w:rsidRDefault="00867ADB" w:rsidP="00867A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7A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ЖКХ</w:t>
            </w:r>
            <w:r w:rsidR="00FC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</w:t>
            </w:r>
            <w:r w:rsidR="000052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</w:t>
            </w:r>
            <w:r w:rsidR="00FC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(Л</w:t>
            </w:r>
            <w:r w:rsidR="00FC42D9">
              <w:rPr>
                <w:rFonts w:ascii="Times New Roman" w:eastAsia="Calibri" w:hAnsi="Times New Roman"/>
                <w:sz w:val="28"/>
                <w:szCs w:val="28"/>
                <w:vertAlign w:val="subscript"/>
                <w:lang w:eastAsia="en-US"/>
              </w:rPr>
              <w:t>ЖКХ</w:t>
            </w:r>
            <w:proofErr w:type="gramStart"/>
            <w:r w:rsidR="00FC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)</w:t>
            </w:r>
            <w:proofErr w:type="gramEnd"/>
          </w:p>
        </w:tc>
        <w:tc>
          <w:tcPr>
            <w:tcW w:w="1843" w:type="dxa"/>
          </w:tcPr>
          <w:p w:rsidR="00867ADB" w:rsidRPr="00867ADB" w:rsidRDefault="00867ADB" w:rsidP="00867A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867ADB" w:rsidRPr="00867ADB" w:rsidRDefault="00867ADB" w:rsidP="00867A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7A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</w:t>
            </w:r>
          </w:p>
          <w:p w:rsidR="00867ADB" w:rsidRPr="00867ADB" w:rsidRDefault="00867ADB" w:rsidP="00867A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7A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1665" w:type="dxa"/>
          </w:tcPr>
          <w:p w:rsidR="00867ADB" w:rsidRPr="00867ADB" w:rsidRDefault="00867ADB" w:rsidP="00867A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867ADB" w:rsidRPr="00867ADB" w:rsidRDefault="00867ADB" w:rsidP="00867A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7A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="00EC51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210</w:t>
            </w:r>
          </w:p>
          <w:p w:rsidR="00867ADB" w:rsidRPr="00867ADB" w:rsidRDefault="00867ADB" w:rsidP="00867A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7A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450</w:t>
            </w:r>
          </w:p>
        </w:tc>
      </w:tr>
      <w:tr w:rsidR="00867ADB" w:rsidRPr="00867ADB" w:rsidTr="00163DFB">
        <w:tc>
          <w:tcPr>
            <w:tcW w:w="6345" w:type="dxa"/>
          </w:tcPr>
          <w:p w:rsidR="00867ADB" w:rsidRPr="00867ADB" w:rsidRDefault="00867ADB" w:rsidP="004B69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7A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 Остаток нефти в товарных емкостях на начало года</w:t>
            </w:r>
            <w:r w:rsidR="00FC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</w:t>
            </w:r>
            <w:r w:rsidR="000052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</w:t>
            </w:r>
            <w:proofErr w:type="gramStart"/>
            <w:r w:rsidR="00FC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( </w:t>
            </w:r>
            <w:proofErr w:type="spellStart"/>
            <w:proofErr w:type="gramEnd"/>
            <w:r w:rsidR="004B698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Q</w:t>
            </w:r>
            <w:r w:rsidR="00FC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нг</w:t>
            </w:r>
            <w:proofErr w:type="spellEnd"/>
            <w:r w:rsidR="00FC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)</w:t>
            </w:r>
          </w:p>
        </w:tc>
        <w:tc>
          <w:tcPr>
            <w:tcW w:w="1843" w:type="dxa"/>
          </w:tcPr>
          <w:p w:rsidR="00867ADB" w:rsidRPr="00867ADB" w:rsidRDefault="00867ADB" w:rsidP="00867A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7A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1665" w:type="dxa"/>
          </w:tcPr>
          <w:p w:rsidR="00867ADB" w:rsidRPr="00867ADB" w:rsidRDefault="00EC5129" w:rsidP="00867A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19800</w:t>
            </w:r>
          </w:p>
        </w:tc>
      </w:tr>
      <w:tr w:rsidR="00867ADB" w:rsidRPr="00867ADB" w:rsidTr="00163DFB">
        <w:tc>
          <w:tcPr>
            <w:tcW w:w="6345" w:type="dxa"/>
          </w:tcPr>
          <w:p w:rsidR="00867ADB" w:rsidRPr="00867ADB" w:rsidRDefault="00867ADB" w:rsidP="004B69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7A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8. Нормативное число дней задержки нефти в товарных емкостях</w:t>
            </w:r>
            <w:r w:rsidR="00FC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</w:t>
            </w:r>
            <w:r w:rsidR="000052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</w:t>
            </w:r>
            <w:proofErr w:type="gramStart"/>
            <w:r w:rsidR="00FC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( </w:t>
            </w:r>
            <w:proofErr w:type="spellStart"/>
            <w:proofErr w:type="gramEnd"/>
            <w:r w:rsidR="00FC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</w:t>
            </w:r>
            <w:r w:rsidR="004B698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</w:t>
            </w:r>
            <w:proofErr w:type="spellEnd"/>
            <w:r w:rsidR="00FC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)</w:t>
            </w:r>
          </w:p>
        </w:tc>
        <w:tc>
          <w:tcPr>
            <w:tcW w:w="1843" w:type="dxa"/>
          </w:tcPr>
          <w:p w:rsidR="00867ADB" w:rsidRPr="00867ADB" w:rsidRDefault="00867ADB" w:rsidP="00867A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67A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сут</w:t>
            </w:r>
            <w:proofErr w:type="spellEnd"/>
            <w:r w:rsidRPr="00867A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65" w:type="dxa"/>
          </w:tcPr>
          <w:p w:rsidR="00867ADB" w:rsidRPr="00867ADB" w:rsidRDefault="00867ADB" w:rsidP="00867A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7A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867ADB" w:rsidRPr="00867ADB" w:rsidTr="00163DFB">
        <w:tc>
          <w:tcPr>
            <w:tcW w:w="6345" w:type="dxa"/>
          </w:tcPr>
          <w:p w:rsidR="00867ADB" w:rsidRPr="00867ADB" w:rsidRDefault="00867ADB" w:rsidP="00867A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7A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9. Потери нефти при </w:t>
            </w:r>
            <w:proofErr w:type="spellStart"/>
            <w:r w:rsidRPr="00867A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деэмульсии</w:t>
            </w:r>
            <w:proofErr w:type="spellEnd"/>
            <w:r w:rsidRPr="00867A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 процентах от плановой добычи нефти</w:t>
            </w:r>
            <w:r w:rsidR="00FC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0052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</w:t>
            </w:r>
            <w:r w:rsidR="00377F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( </w:t>
            </w:r>
            <w:proofErr w:type="gramStart"/>
            <w:r w:rsidR="00377F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="00377F19">
              <w:rPr>
                <w:rFonts w:ascii="Times New Roman" w:eastAsia="Calibri" w:hAnsi="Times New Roman"/>
                <w:sz w:val="28"/>
                <w:szCs w:val="28"/>
                <w:vertAlign w:val="subscript"/>
                <w:lang w:eastAsia="en-US"/>
              </w:rPr>
              <w:t>%</w:t>
            </w:r>
            <w:r w:rsidR="00377F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)</w:t>
            </w:r>
          </w:p>
        </w:tc>
        <w:tc>
          <w:tcPr>
            <w:tcW w:w="1843" w:type="dxa"/>
          </w:tcPr>
          <w:p w:rsidR="00867ADB" w:rsidRPr="00867ADB" w:rsidRDefault="00867ADB" w:rsidP="00867A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7A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665" w:type="dxa"/>
          </w:tcPr>
          <w:p w:rsidR="00867ADB" w:rsidRPr="00867ADB" w:rsidRDefault="00867ADB" w:rsidP="00867A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7A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1,8</w:t>
            </w:r>
          </w:p>
        </w:tc>
      </w:tr>
      <w:tr w:rsidR="00867ADB" w:rsidRPr="00867ADB" w:rsidTr="00163DFB">
        <w:tc>
          <w:tcPr>
            <w:tcW w:w="6345" w:type="dxa"/>
          </w:tcPr>
          <w:p w:rsidR="00867ADB" w:rsidRPr="00867ADB" w:rsidRDefault="00867ADB" w:rsidP="00867A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867ADB" w:rsidRPr="00867ADB" w:rsidRDefault="00867ADB" w:rsidP="00867A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65" w:type="dxa"/>
          </w:tcPr>
          <w:p w:rsidR="00867ADB" w:rsidRPr="00867ADB" w:rsidRDefault="00867ADB" w:rsidP="00867A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867ADB" w:rsidRPr="00867ADB" w:rsidRDefault="00867ADB" w:rsidP="00867ADB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67ADB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                  </w:t>
      </w:r>
      <w:r w:rsidRPr="00867ADB">
        <w:rPr>
          <w:rFonts w:ascii="Times New Roman" w:eastAsia="Calibri" w:hAnsi="Times New Roman"/>
          <w:sz w:val="28"/>
          <w:szCs w:val="28"/>
          <w:lang w:val="en-US" w:eastAsia="en-US"/>
        </w:rPr>
        <w:t>Q</w:t>
      </w:r>
      <w:proofErr w:type="spellStart"/>
      <w:r w:rsidRPr="00867ADB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рт</w:t>
      </w:r>
      <w:proofErr w:type="spellEnd"/>
      <w:r w:rsidRPr="00867ADB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 </w:t>
      </w:r>
      <w:r w:rsidRPr="00867ADB">
        <w:rPr>
          <w:rFonts w:ascii="Times New Roman" w:eastAsia="Calibri" w:hAnsi="Times New Roman"/>
          <w:sz w:val="28"/>
          <w:szCs w:val="28"/>
          <w:lang w:eastAsia="en-US"/>
        </w:rPr>
        <w:t xml:space="preserve">= </w:t>
      </w:r>
      <w:r w:rsidR="004B698F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="004B698F">
        <w:rPr>
          <w:rFonts w:ascii="Times New Roman" w:eastAsia="Calibri" w:hAnsi="Times New Roman"/>
          <w:sz w:val="28"/>
          <w:szCs w:val="28"/>
          <w:lang w:eastAsia="en-US"/>
        </w:rPr>
        <w:t>Л</w:t>
      </w:r>
      <w:r w:rsidR="004B698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УБР</w:t>
      </w:r>
      <w:r w:rsidR="004B698F" w:rsidRPr="004B698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67ADB">
        <w:rPr>
          <w:rFonts w:ascii="Times New Roman" w:eastAsia="Calibri" w:hAnsi="Times New Roman"/>
          <w:sz w:val="28"/>
          <w:szCs w:val="28"/>
          <w:lang w:eastAsia="en-US"/>
        </w:rPr>
        <w:t>+</w:t>
      </w:r>
      <w:r w:rsidR="004B698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B698F">
        <w:rPr>
          <w:rFonts w:ascii="Times New Roman" w:eastAsia="Calibri" w:hAnsi="Times New Roman"/>
          <w:sz w:val="28"/>
          <w:szCs w:val="28"/>
          <w:lang w:eastAsia="en-US"/>
        </w:rPr>
        <w:t>Л</w:t>
      </w:r>
      <w:r w:rsidR="004B698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ЖКХ</w:t>
      </w:r>
      <w:r w:rsidR="004B698F">
        <w:rPr>
          <w:rFonts w:ascii="Times New Roman" w:eastAsia="Calibri" w:hAnsi="Times New Roman"/>
          <w:sz w:val="28"/>
          <w:szCs w:val="28"/>
          <w:lang w:eastAsia="en-US"/>
        </w:rPr>
        <w:t xml:space="preserve"> ) / 1000 </w:t>
      </w:r>
      <w:r w:rsidRPr="00867ADB">
        <w:rPr>
          <w:rFonts w:ascii="Times New Roman" w:eastAsia="Calibri" w:hAnsi="Times New Roman"/>
          <w:sz w:val="28"/>
          <w:szCs w:val="28"/>
          <w:lang w:eastAsia="en-US"/>
        </w:rPr>
        <w:t xml:space="preserve"> = </w:t>
      </w:r>
      <w:r w:rsidR="004B698F">
        <w:rPr>
          <w:rFonts w:ascii="Times New Roman" w:eastAsia="Calibri" w:hAnsi="Times New Roman"/>
          <w:sz w:val="28"/>
          <w:szCs w:val="28"/>
          <w:lang w:eastAsia="en-US"/>
        </w:rPr>
        <w:t xml:space="preserve">             </w:t>
      </w:r>
      <w:r w:rsidRPr="00867ADB">
        <w:rPr>
          <w:rFonts w:ascii="Times New Roman" w:eastAsia="Calibri" w:hAnsi="Times New Roman"/>
          <w:sz w:val="28"/>
          <w:szCs w:val="28"/>
          <w:lang w:eastAsia="en-US"/>
        </w:rPr>
        <w:t xml:space="preserve"> = </w:t>
      </w:r>
      <w:r w:rsidR="004B698F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Pr="00867AD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867ADB">
        <w:rPr>
          <w:rFonts w:ascii="Times New Roman" w:eastAsia="Calibri" w:hAnsi="Times New Roman"/>
          <w:sz w:val="28"/>
          <w:szCs w:val="28"/>
          <w:lang w:eastAsia="en-US"/>
        </w:rPr>
        <w:t>тыс.т</w:t>
      </w:r>
      <w:proofErr w:type="spellEnd"/>
    </w:p>
    <w:p w:rsidR="00867ADB" w:rsidRPr="00867ADB" w:rsidRDefault="00867ADB" w:rsidP="00867ADB">
      <w:pPr>
        <w:spacing w:after="0" w:line="360" w:lineRule="auto"/>
        <w:ind w:left="1413" w:hanging="70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67ADB">
        <w:rPr>
          <w:rFonts w:ascii="Times New Roman" w:eastAsia="Calibri" w:hAnsi="Times New Roman"/>
          <w:sz w:val="28"/>
          <w:szCs w:val="28"/>
          <w:lang w:eastAsia="en-US"/>
        </w:rPr>
        <w:t>где</w:t>
      </w:r>
      <w:r w:rsidRPr="00867ADB">
        <w:rPr>
          <w:rFonts w:ascii="Times New Roman" w:eastAsia="Calibri" w:hAnsi="Times New Roman"/>
          <w:sz w:val="28"/>
          <w:szCs w:val="28"/>
          <w:lang w:eastAsia="en-US"/>
        </w:rPr>
        <w:tab/>
      </w:r>
      <w:proofErr w:type="spellStart"/>
      <w:proofErr w:type="gramStart"/>
      <w:r w:rsidRPr="00867ADB">
        <w:rPr>
          <w:rFonts w:ascii="Times New Roman" w:eastAsia="Calibri" w:hAnsi="Times New Roman"/>
          <w:sz w:val="28"/>
          <w:szCs w:val="28"/>
          <w:lang w:eastAsia="en-US"/>
        </w:rPr>
        <w:t>Q</w:t>
      </w:r>
      <w:proofErr w:type="gramEnd"/>
      <w:r w:rsidRPr="00867ADB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рт</w:t>
      </w:r>
      <w:proofErr w:type="spellEnd"/>
      <w:r w:rsidRPr="00867ADB">
        <w:rPr>
          <w:rFonts w:ascii="Times New Roman" w:eastAsia="Calibri" w:hAnsi="Times New Roman"/>
          <w:sz w:val="28"/>
          <w:szCs w:val="28"/>
          <w:lang w:eastAsia="en-US"/>
        </w:rPr>
        <w:t xml:space="preserve"> -  товарный  расход  нефти УБР,  жилищно</w:t>
      </w:r>
      <w:r w:rsidR="00002562">
        <w:rPr>
          <w:rFonts w:ascii="Times New Roman" w:eastAsia="Calibri" w:hAnsi="Times New Roman"/>
          <w:sz w:val="28"/>
          <w:szCs w:val="28"/>
          <w:lang w:eastAsia="en-US"/>
        </w:rPr>
        <w:t>-коммуналь</w:t>
      </w:r>
      <w:r w:rsidRPr="00867ADB">
        <w:rPr>
          <w:rFonts w:ascii="Times New Roman" w:eastAsia="Calibri" w:hAnsi="Times New Roman"/>
          <w:sz w:val="28"/>
          <w:szCs w:val="28"/>
          <w:lang w:eastAsia="en-US"/>
        </w:rPr>
        <w:t>ному хозяйству и другим потребителям, устанавливают в виде лимитов, спускаемых нефтегазодобывающему предприятию нефтяной компанией;</w:t>
      </w:r>
    </w:p>
    <w:p w:rsidR="00867ADB" w:rsidRPr="00867ADB" w:rsidRDefault="00867ADB" w:rsidP="00867ADB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867ADB"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proofErr w:type="spellStart"/>
      <w:r w:rsidRPr="00867ADB">
        <w:rPr>
          <w:rFonts w:ascii="Times New Roman" w:eastAsia="Calibri" w:hAnsi="Times New Roman"/>
          <w:sz w:val="28"/>
          <w:szCs w:val="28"/>
          <w:lang w:eastAsia="en-US"/>
        </w:rPr>
        <w:t>Q</w:t>
      </w:r>
      <w:r w:rsidRPr="00867ADB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рнт</w:t>
      </w:r>
      <w:proofErr w:type="spellEnd"/>
      <w:r w:rsidRPr="00867ADB">
        <w:rPr>
          <w:rFonts w:ascii="Times New Roman" w:eastAsia="Calibri" w:hAnsi="Times New Roman"/>
          <w:sz w:val="28"/>
          <w:szCs w:val="28"/>
          <w:lang w:eastAsia="en-US"/>
        </w:rPr>
        <w:t xml:space="preserve"> = (</w:t>
      </w:r>
      <w:proofErr w:type="spellStart"/>
      <w:r w:rsidR="004B698F">
        <w:rPr>
          <w:rFonts w:ascii="Times New Roman" w:eastAsia="Calibri" w:hAnsi="Times New Roman"/>
          <w:sz w:val="28"/>
          <w:szCs w:val="28"/>
          <w:lang w:eastAsia="en-US"/>
        </w:rPr>
        <w:t>Нп</w:t>
      </w:r>
      <w:proofErr w:type="spellEnd"/>
      <w:r w:rsidR="004B698F">
        <w:rPr>
          <w:rFonts w:ascii="Times New Roman" w:eastAsia="Calibri" w:hAnsi="Times New Roman"/>
          <w:sz w:val="28"/>
          <w:szCs w:val="28"/>
          <w:lang w:eastAsia="en-US"/>
        </w:rPr>
        <w:t xml:space="preserve"> * </w:t>
      </w:r>
      <w:proofErr w:type="spellStart"/>
      <w:r w:rsidR="004B698F">
        <w:rPr>
          <w:rFonts w:ascii="Times New Roman" w:eastAsia="Calibri" w:hAnsi="Times New Roman"/>
          <w:sz w:val="28"/>
          <w:szCs w:val="28"/>
          <w:lang w:eastAsia="en-US"/>
        </w:rPr>
        <w:t>Рп</w:t>
      </w:r>
      <w:proofErr w:type="spellEnd"/>
      <w:r w:rsidR="004B698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67ADB">
        <w:rPr>
          <w:rFonts w:ascii="Times New Roman" w:eastAsia="Calibri" w:hAnsi="Times New Roman"/>
          <w:sz w:val="28"/>
          <w:szCs w:val="28"/>
          <w:lang w:eastAsia="en-US"/>
        </w:rPr>
        <w:t xml:space="preserve">+ </w:t>
      </w:r>
      <w:proofErr w:type="spellStart"/>
      <w:r w:rsidR="004B698F">
        <w:rPr>
          <w:rFonts w:ascii="Times New Roman" w:eastAsia="Calibri" w:hAnsi="Times New Roman"/>
          <w:sz w:val="28"/>
          <w:szCs w:val="28"/>
          <w:lang w:eastAsia="en-US"/>
        </w:rPr>
        <w:t>Нгр</w:t>
      </w:r>
      <w:proofErr w:type="spellEnd"/>
      <w:r w:rsidR="004B698F">
        <w:rPr>
          <w:rFonts w:ascii="Times New Roman" w:eastAsia="Calibri" w:hAnsi="Times New Roman"/>
          <w:sz w:val="28"/>
          <w:szCs w:val="28"/>
          <w:lang w:eastAsia="en-US"/>
        </w:rPr>
        <w:t xml:space="preserve"> * </w:t>
      </w:r>
      <w:proofErr w:type="spellStart"/>
      <w:r w:rsidR="004B698F">
        <w:rPr>
          <w:rFonts w:ascii="Times New Roman" w:eastAsia="Calibri" w:hAnsi="Times New Roman"/>
          <w:sz w:val="28"/>
          <w:szCs w:val="28"/>
          <w:lang w:eastAsia="en-US"/>
        </w:rPr>
        <w:t>Ргр</w:t>
      </w:r>
      <w:proofErr w:type="spellEnd"/>
      <w:r w:rsidRPr="00867ADB">
        <w:rPr>
          <w:rFonts w:ascii="Times New Roman" w:eastAsia="Calibri" w:hAnsi="Times New Roman"/>
          <w:sz w:val="28"/>
          <w:szCs w:val="28"/>
          <w:lang w:eastAsia="en-US"/>
        </w:rPr>
        <w:t>) / 1000+</w:t>
      </w:r>
      <w:r w:rsidR="004B698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4B698F">
        <w:rPr>
          <w:rFonts w:ascii="Times New Roman" w:eastAsia="Calibri" w:hAnsi="Times New Roman"/>
          <w:sz w:val="28"/>
          <w:szCs w:val="28"/>
          <w:lang w:eastAsia="en-US"/>
        </w:rPr>
        <w:t>Пнеф</w:t>
      </w:r>
      <w:proofErr w:type="spellEnd"/>
      <w:r w:rsidRPr="00867ADB">
        <w:rPr>
          <w:rFonts w:ascii="Times New Roman" w:eastAsia="Calibri" w:hAnsi="Times New Roman"/>
          <w:sz w:val="28"/>
          <w:szCs w:val="28"/>
          <w:lang w:eastAsia="en-US"/>
        </w:rPr>
        <w:t xml:space="preserve"> = </w:t>
      </w:r>
      <w:r w:rsidR="004B698F">
        <w:rPr>
          <w:rFonts w:ascii="Times New Roman" w:eastAsia="Calibri" w:hAnsi="Times New Roman"/>
          <w:sz w:val="28"/>
          <w:szCs w:val="28"/>
          <w:lang w:eastAsia="en-US"/>
        </w:rPr>
        <w:t xml:space="preserve">              </w:t>
      </w:r>
      <w:r w:rsidRPr="00867ADB">
        <w:rPr>
          <w:rFonts w:ascii="Times New Roman" w:eastAsia="Calibri" w:hAnsi="Times New Roman"/>
          <w:sz w:val="28"/>
          <w:szCs w:val="28"/>
          <w:lang w:eastAsia="en-US"/>
        </w:rPr>
        <w:t xml:space="preserve"> = </w:t>
      </w:r>
      <w:r w:rsidR="004B698F">
        <w:rPr>
          <w:rFonts w:ascii="Times New Roman" w:eastAsia="Calibri" w:hAnsi="Times New Roman"/>
          <w:sz w:val="28"/>
          <w:szCs w:val="28"/>
          <w:lang w:eastAsia="en-US"/>
        </w:rPr>
        <w:t xml:space="preserve">            </w:t>
      </w:r>
      <w:r w:rsidRPr="00867AD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867ADB">
        <w:rPr>
          <w:rFonts w:ascii="Times New Roman" w:eastAsia="Calibri" w:hAnsi="Times New Roman"/>
          <w:sz w:val="28"/>
          <w:szCs w:val="28"/>
          <w:lang w:eastAsia="en-US"/>
        </w:rPr>
        <w:t>тыс</w:t>
      </w:r>
      <w:proofErr w:type="gramStart"/>
      <w:r w:rsidRPr="00867ADB">
        <w:rPr>
          <w:rFonts w:ascii="Times New Roman" w:eastAsia="Calibri" w:hAnsi="Times New Roman"/>
          <w:sz w:val="28"/>
          <w:szCs w:val="28"/>
          <w:lang w:eastAsia="en-US"/>
        </w:rPr>
        <w:t>.т</w:t>
      </w:r>
      <w:proofErr w:type="spellEnd"/>
      <w:proofErr w:type="gramEnd"/>
    </w:p>
    <w:p w:rsidR="00867ADB" w:rsidRDefault="00867ADB" w:rsidP="00867ADB">
      <w:pPr>
        <w:spacing w:after="0" w:line="360" w:lineRule="auto"/>
        <w:ind w:left="1413" w:hanging="705"/>
        <w:rPr>
          <w:rFonts w:ascii="Times New Roman" w:eastAsia="Calibri" w:hAnsi="Times New Roman"/>
          <w:sz w:val="28"/>
          <w:szCs w:val="28"/>
          <w:lang w:eastAsia="en-US"/>
        </w:rPr>
      </w:pPr>
      <w:r w:rsidRPr="00867ADB">
        <w:rPr>
          <w:rFonts w:ascii="Times New Roman" w:eastAsia="Calibri" w:hAnsi="Times New Roman"/>
          <w:sz w:val="28"/>
          <w:szCs w:val="28"/>
          <w:lang w:eastAsia="en-US"/>
        </w:rPr>
        <w:t xml:space="preserve">где </w:t>
      </w:r>
      <w:r w:rsidRPr="00867ADB">
        <w:rPr>
          <w:rFonts w:ascii="Times New Roman" w:eastAsia="Calibri" w:hAnsi="Times New Roman"/>
          <w:sz w:val="28"/>
          <w:szCs w:val="28"/>
          <w:lang w:eastAsia="en-US"/>
        </w:rPr>
        <w:tab/>
      </w:r>
      <w:proofErr w:type="spellStart"/>
      <w:proofErr w:type="gramStart"/>
      <w:r w:rsidRPr="00867ADB">
        <w:rPr>
          <w:rFonts w:ascii="Times New Roman" w:eastAsia="Calibri" w:hAnsi="Times New Roman"/>
          <w:sz w:val="28"/>
          <w:szCs w:val="28"/>
          <w:lang w:eastAsia="en-US"/>
        </w:rPr>
        <w:t>Q</w:t>
      </w:r>
      <w:proofErr w:type="gramEnd"/>
      <w:r w:rsidRPr="00867ADB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рнт</w:t>
      </w:r>
      <w:proofErr w:type="spellEnd"/>
      <w:r w:rsidRPr="00867ADB">
        <w:rPr>
          <w:rFonts w:ascii="Times New Roman" w:eastAsia="Calibri" w:hAnsi="Times New Roman"/>
          <w:sz w:val="28"/>
          <w:szCs w:val="28"/>
          <w:lang w:eastAsia="en-US"/>
        </w:rPr>
        <w:t xml:space="preserve"> - нетоварный расход нефти планируют исходя из потребности в расходе нефти на собственные производственные нужды НГДУ</w:t>
      </w:r>
      <w:r w:rsidR="004B698F">
        <w:rPr>
          <w:rFonts w:ascii="Times New Roman" w:eastAsia="Calibri" w:hAnsi="Times New Roman"/>
          <w:sz w:val="28"/>
          <w:szCs w:val="28"/>
          <w:lang w:eastAsia="en-US"/>
        </w:rPr>
        <w:t xml:space="preserve"> и потери нефти</w:t>
      </w:r>
      <w:r w:rsidRPr="00867ADB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4B698F">
        <w:rPr>
          <w:rFonts w:ascii="Times New Roman" w:eastAsia="Calibri" w:hAnsi="Times New Roman"/>
          <w:sz w:val="28"/>
          <w:szCs w:val="28"/>
          <w:lang w:eastAsia="en-US"/>
        </w:rPr>
        <w:t xml:space="preserve">; </w:t>
      </w:r>
      <w:proofErr w:type="spellStart"/>
      <w:r w:rsidR="004B698F">
        <w:rPr>
          <w:rFonts w:ascii="Times New Roman" w:eastAsia="Calibri" w:hAnsi="Times New Roman"/>
          <w:sz w:val="28"/>
          <w:szCs w:val="28"/>
          <w:lang w:eastAsia="en-US"/>
        </w:rPr>
        <w:t>Пнеф</w:t>
      </w:r>
      <w:proofErr w:type="spellEnd"/>
      <w:r w:rsidR="004B698F">
        <w:rPr>
          <w:rFonts w:ascii="Times New Roman" w:eastAsia="Calibri" w:hAnsi="Times New Roman"/>
          <w:sz w:val="28"/>
          <w:szCs w:val="28"/>
          <w:lang w:eastAsia="en-US"/>
        </w:rPr>
        <w:t xml:space="preserve"> – потери нефти (1,8% от плановой добычи)</w:t>
      </w:r>
    </w:p>
    <w:p w:rsidR="00867ADB" w:rsidRPr="00867ADB" w:rsidRDefault="004B698F" w:rsidP="00867ADB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67ADB" w:rsidRPr="00867ADB">
        <w:rPr>
          <w:rFonts w:ascii="Times New Roman" w:eastAsia="Calibri" w:hAnsi="Times New Roman"/>
          <w:sz w:val="28"/>
          <w:szCs w:val="28"/>
          <w:lang w:eastAsia="en-US"/>
        </w:rPr>
        <w:t xml:space="preserve">Остаток нефти в товарных емкостях НГДУ </w:t>
      </w:r>
      <w:proofErr w:type="gramStart"/>
      <w:r w:rsidR="00867ADB" w:rsidRPr="00867ADB">
        <w:rPr>
          <w:rFonts w:ascii="Times New Roman" w:eastAsia="Calibri" w:hAnsi="Times New Roman"/>
          <w:sz w:val="28"/>
          <w:szCs w:val="28"/>
          <w:lang w:eastAsia="en-US"/>
        </w:rPr>
        <w:t>на конец</w:t>
      </w:r>
      <w:proofErr w:type="gramEnd"/>
      <w:r w:rsidR="00867ADB" w:rsidRPr="00867ADB">
        <w:rPr>
          <w:rFonts w:ascii="Times New Roman" w:eastAsia="Calibri" w:hAnsi="Times New Roman"/>
          <w:sz w:val="28"/>
          <w:szCs w:val="28"/>
          <w:lang w:eastAsia="en-US"/>
        </w:rPr>
        <w:t xml:space="preserve"> планируемо-</w:t>
      </w:r>
    </w:p>
    <w:p w:rsidR="00867ADB" w:rsidRPr="00867ADB" w:rsidRDefault="00867ADB" w:rsidP="00867ADB">
      <w:pPr>
        <w:spacing w:after="0" w:line="360" w:lineRule="auto"/>
        <w:ind w:left="1068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867ADB">
        <w:rPr>
          <w:rFonts w:ascii="Times New Roman" w:eastAsia="Calibri" w:hAnsi="Times New Roman"/>
          <w:sz w:val="28"/>
          <w:szCs w:val="28"/>
          <w:lang w:eastAsia="en-US"/>
        </w:rPr>
        <w:t>го</w:t>
      </w:r>
      <w:proofErr w:type="spellEnd"/>
      <w:r w:rsidRPr="00867ADB">
        <w:rPr>
          <w:rFonts w:ascii="Times New Roman" w:eastAsia="Calibri" w:hAnsi="Times New Roman"/>
          <w:sz w:val="28"/>
          <w:szCs w:val="28"/>
          <w:lang w:eastAsia="en-US"/>
        </w:rPr>
        <w:t xml:space="preserve"> года (</w:t>
      </w:r>
      <w:proofErr w:type="spellStart"/>
      <w:proofErr w:type="gramStart"/>
      <w:r w:rsidRPr="00867ADB">
        <w:rPr>
          <w:rFonts w:ascii="Times New Roman" w:eastAsia="Calibri" w:hAnsi="Times New Roman"/>
          <w:sz w:val="28"/>
          <w:szCs w:val="28"/>
          <w:lang w:eastAsia="en-US"/>
        </w:rPr>
        <w:t>Q</w:t>
      </w:r>
      <w:proofErr w:type="gramEnd"/>
      <w:r w:rsidRPr="00867ADB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кг</w:t>
      </w:r>
      <w:proofErr w:type="spellEnd"/>
      <w:r w:rsidRPr="00867ADB"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:rsidR="00867ADB" w:rsidRPr="00867ADB" w:rsidRDefault="00867ADB" w:rsidP="00867ADB">
      <w:pPr>
        <w:spacing w:after="0" w:line="360" w:lineRule="auto"/>
        <w:ind w:left="1068"/>
        <w:contextualSpacing/>
        <w:jc w:val="center"/>
        <w:rPr>
          <w:rFonts w:ascii="Times New Roman" w:eastAsia="Calibri" w:hAnsi="Times New Roman"/>
          <w:sz w:val="28"/>
          <w:szCs w:val="28"/>
          <w:vertAlign w:val="subscript"/>
          <w:lang w:eastAsia="en-US"/>
        </w:rPr>
      </w:pPr>
      <w:proofErr w:type="spellStart"/>
      <w:proofErr w:type="gramStart"/>
      <w:r w:rsidRPr="00867ADB">
        <w:rPr>
          <w:rFonts w:ascii="Times New Roman" w:eastAsia="Calibri" w:hAnsi="Times New Roman"/>
          <w:sz w:val="28"/>
          <w:szCs w:val="28"/>
          <w:lang w:eastAsia="en-US"/>
        </w:rPr>
        <w:t>Q</w:t>
      </w:r>
      <w:proofErr w:type="gramEnd"/>
      <w:r w:rsidRPr="00867ADB">
        <w:rPr>
          <w:rFonts w:ascii="Times New Roman" w:eastAsia="Calibri" w:hAnsi="Times New Roman"/>
          <w:sz w:val="28"/>
          <w:szCs w:val="28"/>
          <w:lang w:eastAsia="en-US"/>
        </w:rPr>
        <w:t>кг</w:t>
      </w:r>
      <w:proofErr w:type="spellEnd"/>
      <w:r w:rsidRPr="00867ADB">
        <w:rPr>
          <w:rFonts w:ascii="Times New Roman" w:eastAsia="Calibri" w:hAnsi="Times New Roman"/>
          <w:sz w:val="28"/>
          <w:szCs w:val="28"/>
          <w:lang w:eastAsia="en-US"/>
        </w:rPr>
        <w:t xml:space="preserve"> = ((Q</w:t>
      </w:r>
      <w:r w:rsidRPr="00867ADB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нт+1</w:t>
      </w:r>
      <w:r w:rsidRPr="00867ADB">
        <w:rPr>
          <w:rFonts w:ascii="Times New Roman" w:eastAsia="Calibri" w:hAnsi="Times New Roman"/>
          <w:sz w:val="28"/>
          <w:szCs w:val="28"/>
          <w:lang w:eastAsia="en-US"/>
        </w:rPr>
        <w:t>) / 365)</w:t>
      </w:r>
      <w:r w:rsidR="004B698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67ADB">
        <w:rPr>
          <w:rFonts w:ascii="Times New Roman" w:eastAsia="Calibri" w:hAnsi="Times New Roman"/>
          <w:sz w:val="28"/>
          <w:szCs w:val="28"/>
          <w:lang w:eastAsia="en-US"/>
        </w:rPr>
        <w:t>*</w:t>
      </w:r>
      <w:r w:rsidR="004B698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867ADB">
        <w:rPr>
          <w:rFonts w:ascii="Times New Roman" w:eastAsia="Calibri" w:hAnsi="Times New Roman"/>
          <w:sz w:val="28"/>
          <w:szCs w:val="28"/>
          <w:lang w:eastAsia="en-US"/>
        </w:rPr>
        <w:t>Нз</w:t>
      </w:r>
      <w:proofErr w:type="spellEnd"/>
    </w:p>
    <w:p w:rsidR="00867ADB" w:rsidRPr="00867ADB" w:rsidRDefault="00867ADB" w:rsidP="00867ADB">
      <w:pPr>
        <w:spacing w:after="0" w:line="360" w:lineRule="auto"/>
        <w:ind w:left="1068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867ADB">
        <w:rPr>
          <w:rFonts w:ascii="Times New Roman" w:eastAsia="Calibri" w:hAnsi="Times New Roman"/>
          <w:sz w:val="28"/>
          <w:szCs w:val="28"/>
          <w:lang w:eastAsia="en-US"/>
        </w:rPr>
        <w:t>Qкг</w:t>
      </w:r>
      <w:proofErr w:type="spellEnd"/>
      <w:r w:rsidRPr="00867ADB">
        <w:rPr>
          <w:rFonts w:ascii="Times New Roman" w:eastAsia="Calibri" w:hAnsi="Times New Roman"/>
          <w:sz w:val="28"/>
          <w:szCs w:val="28"/>
          <w:lang w:eastAsia="en-US"/>
        </w:rPr>
        <w:t xml:space="preserve"> = </w:t>
      </w:r>
      <w:r w:rsidR="004B698F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</w:t>
      </w:r>
      <w:r w:rsidRPr="00867ADB">
        <w:rPr>
          <w:rFonts w:ascii="Times New Roman" w:eastAsia="Calibri" w:hAnsi="Times New Roman"/>
          <w:sz w:val="28"/>
          <w:szCs w:val="28"/>
          <w:lang w:eastAsia="en-US"/>
        </w:rPr>
        <w:t xml:space="preserve">= </w:t>
      </w:r>
      <w:r w:rsidR="004B698F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Pr="00867AD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867ADB">
        <w:rPr>
          <w:rFonts w:ascii="Times New Roman" w:eastAsia="Calibri" w:hAnsi="Times New Roman"/>
          <w:sz w:val="28"/>
          <w:szCs w:val="28"/>
          <w:lang w:eastAsia="en-US"/>
        </w:rPr>
        <w:t>тыс</w:t>
      </w:r>
      <w:proofErr w:type="gramStart"/>
      <w:r w:rsidRPr="00867ADB">
        <w:rPr>
          <w:rFonts w:ascii="Times New Roman" w:eastAsia="Calibri" w:hAnsi="Times New Roman"/>
          <w:sz w:val="28"/>
          <w:szCs w:val="28"/>
          <w:lang w:eastAsia="en-US"/>
        </w:rPr>
        <w:t>.т</w:t>
      </w:r>
      <w:proofErr w:type="spellEnd"/>
      <w:proofErr w:type="gramEnd"/>
    </w:p>
    <w:p w:rsidR="00867ADB" w:rsidRPr="00867ADB" w:rsidRDefault="00867ADB" w:rsidP="00867ADB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67ADB">
        <w:rPr>
          <w:rFonts w:ascii="Times New Roman" w:eastAsia="Calibri" w:hAnsi="Times New Roman"/>
          <w:sz w:val="28"/>
          <w:szCs w:val="28"/>
          <w:lang w:eastAsia="en-US"/>
        </w:rPr>
        <w:t>Количество  нефти,  планируемое  к  сдаче  производственно-товарным  (нефтепроводным)  объединениям  по  транспорту  нефти  или непосредственно нефтеперерабатывающим заводам – сдача нефти в переработку (</w:t>
      </w:r>
      <w:proofErr w:type="spellStart"/>
      <w:proofErr w:type="gramStart"/>
      <w:r w:rsidRPr="00867ADB">
        <w:rPr>
          <w:rFonts w:ascii="Times New Roman" w:eastAsia="Calibri" w:hAnsi="Times New Roman"/>
          <w:sz w:val="28"/>
          <w:szCs w:val="28"/>
          <w:lang w:eastAsia="en-US"/>
        </w:rPr>
        <w:t>Q</w:t>
      </w:r>
      <w:proofErr w:type="gramEnd"/>
      <w:r w:rsidRPr="00867ADB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с</w:t>
      </w:r>
      <w:proofErr w:type="spellEnd"/>
      <w:r w:rsidRPr="00867ADB">
        <w:rPr>
          <w:rFonts w:ascii="Times New Roman" w:eastAsia="Calibri" w:hAnsi="Times New Roman"/>
          <w:sz w:val="28"/>
          <w:szCs w:val="28"/>
          <w:lang w:eastAsia="en-US"/>
        </w:rPr>
        <w:t xml:space="preserve">): </w:t>
      </w:r>
    </w:p>
    <w:p w:rsidR="00867ADB" w:rsidRPr="00867ADB" w:rsidRDefault="00867ADB" w:rsidP="00867ADB">
      <w:pPr>
        <w:spacing w:after="0" w:line="360" w:lineRule="auto"/>
        <w:ind w:left="1068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proofErr w:type="gramStart"/>
      <w:r w:rsidRPr="00867ADB">
        <w:rPr>
          <w:rFonts w:ascii="Times New Roman" w:eastAsia="Calibri" w:hAnsi="Times New Roman"/>
          <w:sz w:val="28"/>
          <w:szCs w:val="28"/>
          <w:lang w:eastAsia="en-US"/>
        </w:rPr>
        <w:t>Q</w:t>
      </w:r>
      <w:proofErr w:type="gramEnd"/>
      <w:r w:rsidRPr="00867ADB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с</w:t>
      </w:r>
      <w:proofErr w:type="spellEnd"/>
      <w:r w:rsidRPr="00867ADB">
        <w:rPr>
          <w:rFonts w:ascii="Times New Roman" w:eastAsia="Calibri" w:hAnsi="Times New Roman"/>
          <w:sz w:val="28"/>
          <w:szCs w:val="28"/>
          <w:lang w:eastAsia="en-US"/>
        </w:rPr>
        <w:t>=Q</w:t>
      </w:r>
      <w:r w:rsidRPr="00867ADB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нt+1 </w:t>
      </w:r>
      <w:r w:rsidRPr="00867ADB">
        <w:rPr>
          <w:rFonts w:ascii="Times New Roman" w:eastAsia="Calibri" w:hAnsi="Times New Roman"/>
          <w:sz w:val="28"/>
          <w:szCs w:val="28"/>
          <w:lang w:eastAsia="en-US"/>
        </w:rPr>
        <w:t>- (</w:t>
      </w:r>
      <w:proofErr w:type="spellStart"/>
      <w:r w:rsidRPr="00867ADB">
        <w:rPr>
          <w:rFonts w:ascii="Times New Roman" w:eastAsia="Calibri" w:hAnsi="Times New Roman"/>
          <w:sz w:val="28"/>
          <w:szCs w:val="28"/>
          <w:lang w:eastAsia="en-US"/>
        </w:rPr>
        <w:t>Q</w:t>
      </w:r>
      <w:r w:rsidRPr="00867ADB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рт</w:t>
      </w:r>
      <w:r w:rsidRPr="00867ADB">
        <w:rPr>
          <w:rFonts w:ascii="Times New Roman" w:eastAsia="Calibri" w:hAnsi="Times New Roman"/>
          <w:sz w:val="28"/>
          <w:szCs w:val="28"/>
          <w:lang w:eastAsia="en-US"/>
        </w:rPr>
        <w:t>+Q</w:t>
      </w:r>
      <w:r w:rsidRPr="00867ADB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рнт</w:t>
      </w:r>
      <w:proofErr w:type="spellEnd"/>
      <w:r w:rsidRPr="00867ADB">
        <w:rPr>
          <w:rFonts w:ascii="Times New Roman" w:eastAsia="Calibri" w:hAnsi="Times New Roman"/>
          <w:sz w:val="28"/>
          <w:szCs w:val="28"/>
          <w:lang w:eastAsia="en-US"/>
        </w:rPr>
        <w:t>)+(</w:t>
      </w:r>
      <w:proofErr w:type="spellStart"/>
      <w:r w:rsidRPr="00867ADB">
        <w:rPr>
          <w:rFonts w:ascii="Times New Roman" w:eastAsia="Calibri" w:hAnsi="Times New Roman"/>
          <w:sz w:val="28"/>
          <w:szCs w:val="28"/>
          <w:lang w:eastAsia="en-US"/>
        </w:rPr>
        <w:t>Q</w:t>
      </w:r>
      <w:r w:rsidRPr="00867ADB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нг</w:t>
      </w:r>
      <w:r w:rsidRPr="00867ADB">
        <w:rPr>
          <w:rFonts w:ascii="Times New Roman" w:eastAsia="Calibri" w:hAnsi="Times New Roman"/>
          <w:sz w:val="28"/>
          <w:szCs w:val="28"/>
          <w:lang w:eastAsia="en-US"/>
        </w:rPr>
        <w:t>-Q</w:t>
      </w:r>
      <w:r w:rsidRPr="00867ADB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кг</w:t>
      </w:r>
      <w:proofErr w:type="spellEnd"/>
      <w:r w:rsidRPr="00867ADB"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:rsidR="00867ADB" w:rsidRPr="00867ADB" w:rsidRDefault="00867ADB" w:rsidP="00867ADB">
      <w:pPr>
        <w:spacing w:after="0" w:line="360" w:lineRule="auto"/>
        <w:ind w:left="2124" w:hanging="712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67ADB">
        <w:rPr>
          <w:rFonts w:ascii="Times New Roman" w:eastAsia="Calibri" w:hAnsi="Times New Roman"/>
          <w:sz w:val="28"/>
          <w:szCs w:val="28"/>
          <w:lang w:eastAsia="en-US"/>
        </w:rPr>
        <w:t>где</w:t>
      </w:r>
      <w:r w:rsidRPr="00867ADB">
        <w:rPr>
          <w:rFonts w:ascii="Times New Roman" w:eastAsia="Calibri" w:hAnsi="Times New Roman"/>
          <w:sz w:val="28"/>
          <w:szCs w:val="28"/>
          <w:lang w:eastAsia="en-US"/>
        </w:rPr>
        <w:tab/>
      </w:r>
      <w:proofErr w:type="gramStart"/>
      <w:r w:rsidRPr="00867ADB">
        <w:rPr>
          <w:rFonts w:ascii="Times New Roman" w:eastAsia="Calibri" w:hAnsi="Times New Roman"/>
          <w:sz w:val="28"/>
          <w:szCs w:val="28"/>
          <w:lang w:val="en-US" w:eastAsia="en-US"/>
        </w:rPr>
        <w:t>Q</w:t>
      </w:r>
      <w:proofErr w:type="gramEnd"/>
      <w:r w:rsidRPr="00867ADB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нт+1</w:t>
      </w:r>
      <w:r w:rsidRPr="00867ADB">
        <w:rPr>
          <w:rFonts w:ascii="Times New Roman" w:eastAsia="Calibri" w:hAnsi="Times New Roman"/>
          <w:sz w:val="28"/>
          <w:szCs w:val="28"/>
          <w:lang w:eastAsia="en-US"/>
        </w:rPr>
        <w:t xml:space="preserve"> - добыча нефти по плану принимают из плана производства и сбыта продукции.</w:t>
      </w:r>
    </w:p>
    <w:p w:rsidR="00867ADB" w:rsidRPr="00867ADB" w:rsidRDefault="00867ADB" w:rsidP="00867ADB">
      <w:pPr>
        <w:spacing w:after="0" w:line="360" w:lineRule="auto"/>
        <w:ind w:left="2124" w:hanging="712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867ADB">
        <w:rPr>
          <w:rFonts w:ascii="Times New Roman" w:eastAsia="Calibri" w:hAnsi="Times New Roman"/>
          <w:sz w:val="28"/>
          <w:szCs w:val="28"/>
          <w:lang w:eastAsia="en-US"/>
        </w:rPr>
        <w:t>Q</w:t>
      </w:r>
      <w:r w:rsidRPr="00867ADB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с</w:t>
      </w:r>
      <w:proofErr w:type="spellEnd"/>
      <w:r w:rsidRPr="00867ADB">
        <w:rPr>
          <w:rFonts w:ascii="Times New Roman" w:eastAsia="Calibri" w:hAnsi="Times New Roman"/>
          <w:sz w:val="28"/>
          <w:szCs w:val="28"/>
          <w:lang w:eastAsia="en-US"/>
        </w:rPr>
        <w:t xml:space="preserve"> = </w:t>
      </w:r>
      <w:r w:rsidR="00564D4C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</w:t>
      </w:r>
      <w:r w:rsidRPr="00867ADB">
        <w:rPr>
          <w:rFonts w:ascii="Times New Roman" w:eastAsia="Calibri" w:hAnsi="Times New Roman"/>
          <w:sz w:val="28"/>
          <w:szCs w:val="28"/>
          <w:lang w:eastAsia="en-US"/>
        </w:rPr>
        <w:t xml:space="preserve"> = </w:t>
      </w:r>
      <w:r w:rsidR="00564D4C">
        <w:rPr>
          <w:rFonts w:ascii="Times New Roman" w:eastAsia="Calibri" w:hAnsi="Times New Roman"/>
          <w:sz w:val="28"/>
          <w:szCs w:val="28"/>
          <w:lang w:eastAsia="en-US"/>
        </w:rPr>
        <w:t xml:space="preserve">            </w:t>
      </w:r>
      <w:r w:rsidRPr="00867AD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867ADB">
        <w:rPr>
          <w:rFonts w:ascii="Times New Roman" w:eastAsia="Calibri" w:hAnsi="Times New Roman"/>
          <w:sz w:val="28"/>
          <w:szCs w:val="28"/>
          <w:lang w:eastAsia="en-US"/>
        </w:rPr>
        <w:t>тыс</w:t>
      </w:r>
      <w:proofErr w:type="gramStart"/>
      <w:r w:rsidRPr="00867ADB">
        <w:rPr>
          <w:rFonts w:ascii="Times New Roman" w:eastAsia="Calibri" w:hAnsi="Times New Roman"/>
          <w:sz w:val="28"/>
          <w:szCs w:val="28"/>
          <w:lang w:eastAsia="en-US"/>
        </w:rPr>
        <w:t>.т</w:t>
      </w:r>
      <w:proofErr w:type="spellEnd"/>
      <w:proofErr w:type="gramEnd"/>
    </w:p>
    <w:p w:rsidR="006B08C2" w:rsidRPr="001B1005" w:rsidRDefault="006B08C2" w:rsidP="005572FD">
      <w:pPr>
        <w:keepNext/>
        <w:keepLines/>
        <w:spacing w:before="200" w:after="0"/>
        <w:ind w:firstLine="426"/>
        <w:outlineLvl w:val="1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1B1005" w:rsidRPr="001B1005" w:rsidRDefault="001B1005" w:rsidP="001B10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_GoBack"/>
      <w:bookmarkEnd w:id="5"/>
    </w:p>
    <w:sectPr w:rsidR="001B1005" w:rsidRPr="001B1005" w:rsidSect="002144B4">
      <w:footerReference w:type="default" r:id="rId8"/>
      <w:pgSz w:w="11906" w:h="16838" w:code="9"/>
      <w:pgMar w:top="851" w:right="62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DE8" w:rsidRDefault="004B5DE8" w:rsidP="006E52D0">
      <w:pPr>
        <w:spacing w:after="0" w:line="240" w:lineRule="auto"/>
      </w:pPr>
      <w:r>
        <w:separator/>
      </w:r>
    </w:p>
  </w:endnote>
  <w:endnote w:type="continuationSeparator" w:id="0">
    <w:p w:rsidR="004B5DE8" w:rsidRDefault="004B5DE8" w:rsidP="006E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4664"/>
      <w:docPartObj>
        <w:docPartGallery w:val="Page Numbers (Bottom of Page)"/>
        <w:docPartUnique/>
      </w:docPartObj>
    </w:sdtPr>
    <w:sdtEndPr/>
    <w:sdtContent>
      <w:p w:rsidR="006E52D0" w:rsidRDefault="0013609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89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E52D0" w:rsidRDefault="006E52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DE8" w:rsidRDefault="004B5DE8" w:rsidP="006E52D0">
      <w:pPr>
        <w:spacing w:after="0" w:line="240" w:lineRule="auto"/>
      </w:pPr>
      <w:r>
        <w:separator/>
      </w:r>
    </w:p>
  </w:footnote>
  <w:footnote w:type="continuationSeparator" w:id="0">
    <w:p w:rsidR="004B5DE8" w:rsidRDefault="004B5DE8" w:rsidP="006E5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29E"/>
    <w:multiLevelType w:val="multilevel"/>
    <w:tmpl w:val="7932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82B2A"/>
    <w:multiLevelType w:val="multilevel"/>
    <w:tmpl w:val="6DC2044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>
    <w:nsid w:val="2D4B5EAB"/>
    <w:multiLevelType w:val="hybridMultilevel"/>
    <w:tmpl w:val="0F163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04143"/>
    <w:multiLevelType w:val="multilevel"/>
    <w:tmpl w:val="F31C261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4">
    <w:nsid w:val="3AA74E96"/>
    <w:multiLevelType w:val="multilevel"/>
    <w:tmpl w:val="3F2E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2009A5"/>
    <w:multiLevelType w:val="multilevel"/>
    <w:tmpl w:val="7AF0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3016F0"/>
    <w:multiLevelType w:val="hybridMultilevel"/>
    <w:tmpl w:val="12B4CAA6"/>
    <w:lvl w:ilvl="0" w:tplc="CFB6F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3004685"/>
    <w:multiLevelType w:val="multilevel"/>
    <w:tmpl w:val="2E48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D8211D"/>
    <w:multiLevelType w:val="multilevel"/>
    <w:tmpl w:val="FC66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1B6A6B"/>
    <w:multiLevelType w:val="hybridMultilevel"/>
    <w:tmpl w:val="63C63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0EB2F21"/>
    <w:multiLevelType w:val="hybridMultilevel"/>
    <w:tmpl w:val="11C29DBE"/>
    <w:lvl w:ilvl="0" w:tplc="9C12F8B0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20924F3"/>
    <w:multiLevelType w:val="hybridMultilevel"/>
    <w:tmpl w:val="679AD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770BA"/>
    <w:multiLevelType w:val="multilevel"/>
    <w:tmpl w:val="34B0B6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  <w:num w:numId="11">
    <w:abstractNumId w:val="6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6B4"/>
    <w:rsid w:val="00002562"/>
    <w:rsid w:val="000052E4"/>
    <w:rsid w:val="000B68E4"/>
    <w:rsid w:val="000E1EEF"/>
    <w:rsid w:val="00136098"/>
    <w:rsid w:val="001B1005"/>
    <w:rsid w:val="002144B4"/>
    <w:rsid w:val="00377F19"/>
    <w:rsid w:val="003C691A"/>
    <w:rsid w:val="004B5DE8"/>
    <w:rsid w:val="004B698F"/>
    <w:rsid w:val="004E3E25"/>
    <w:rsid w:val="005572FD"/>
    <w:rsid w:val="00564D4C"/>
    <w:rsid w:val="005836B4"/>
    <w:rsid w:val="006536CF"/>
    <w:rsid w:val="006B08C2"/>
    <w:rsid w:val="006E52D0"/>
    <w:rsid w:val="00785AB6"/>
    <w:rsid w:val="00801B1E"/>
    <w:rsid w:val="00867ADB"/>
    <w:rsid w:val="008F5E1E"/>
    <w:rsid w:val="00944C01"/>
    <w:rsid w:val="0095000E"/>
    <w:rsid w:val="0097616C"/>
    <w:rsid w:val="00A644A7"/>
    <w:rsid w:val="00A878E8"/>
    <w:rsid w:val="00AF1F8D"/>
    <w:rsid w:val="00B2615F"/>
    <w:rsid w:val="00B36897"/>
    <w:rsid w:val="00EC5129"/>
    <w:rsid w:val="00F57AC2"/>
    <w:rsid w:val="00FC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6B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57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5000E"/>
  </w:style>
  <w:style w:type="paragraph" w:styleId="a5">
    <w:name w:val="header"/>
    <w:basedOn w:val="a"/>
    <w:link w:val="a6"/>
    <w:uiPriority w:val="99"/>
    <w:semiHidden/>
    <w:unhideWhenUsed/>
    <w:rsid w:val="006E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52D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E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2D0"/>
    <w:rPr>
      <w:rFonts w:ascii="Calibri" w:eastAsia="Times New Roman" w:hAnsi="Calibri" w:cs="Times New Roman"/>
      <w:lang w:eastAsia="ru-RU"/>
    </w:rPr>
  </w:style>
  <w:style w:type="table" w:customStyle="1" w:styleId="3">
    <w:name w:val="Сетка таблицы3"/>
    <w:basedOn w:val="a1"/>
    <w:next w:val="a9"/>
    <w:uiPriority w:val="59"/>
    <w:rsid w:val="005572F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557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дулимова</dc:creator>
  <cp:lastModifiedBy>1</cp:lastModifiedBy>
  <cp:revision>17</cp:revision>
  <dcterms:created xsi:type="dcterms:W3CDTF">2016-07-14T08:53:00Z</dcterms:created>
  <dcterms:modified xsi:type="dcterms:W3CDTF">2020-06-08T13:58:00Z</dcterms:modified>
</cp:coreProperties>
</file>